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A5" w:rsidRPr="00AD3DED" w:rsidRDefault="00754EA5" w:rsidP="00754EA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ИЗВЕЩЕНИЕ О ПРОВЕДЕНИИ КОНКУРСА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1.1Администрация Юрюзанского городского поселения, организатор конкурса, информирует о проведении конкурса открытого по составу участников в электронной форме на право заключения договора аренды муниципального имущества.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Место нахождения администрации Юрюзанского городского поселения: 456120, Челябинская обл., Катав-Ивановский р-н, г. Юрюзань, ул. Зайцева, д. 9Б; адрес электронной почты 83514725960@mail.ru.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Телефон: (35147) 2 59 60. 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1.2. Конкурс в электронной форме является открытым по составу участников.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1.3. Юридическое лицо для организации конкурса в электронной форме –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Pr="00AD3DED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Pr="00AD3DED">
        <w:rPr>
          <w:rFonts w:ascii="Times New Roman" w:hAnsi="Times New Roman" w:cs="Times New Roman"/>
          <w:sz w:val="24"/>
          <w:szCs w:val="24"/>
        </w:rPr>
        <w:t>.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Извещение и документация опубликованы на официальном сайте Российской Федерации для размещения информации о проведении торгов </w:t>
      </w:r>
      <w:hyperlink r:id="rId10" w:history="1">
        <w:r w:rsidRPr="00AD3DED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AD3DED">
        <w:rPr>
          <w:rFonts w:ascii="Times New Roman" w:hAnsi="Times New Roman" w:cs="Times New Roman"/>
          <w:sz w:val="24"/>
          <w:szCs w:val="24"/>
        </w:rPr>
        <w:t xml:space="preserve">,  на электронной площадке  </w:t>
      </w:r>
      <w:hyperlink r:id="rId11" w:history="1">
        <w:r w:rsidRPr="00AD3DED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Pr="00AD3DED">
        <w:rPr>
          <w:rFonts w:ascii="Times New Roman" w:hAnsi="Times New Roman" w:cs="Times New Roman"/>
          <w:sz w:val="24"/>
          <w:szCs w:val="24"/>
        </w:rPr>
        <w:t xml:space="preserve"> и на сайте администрации Юрюзанского городского поселения в информационно-телекоммуникационной сети «Интернет» –http://yuryuzan.ru/ (далее – официальные сайты).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Работа на универсальной торговой платформе – электронной площадке осуществляется в соответствии: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12" w:history="1">
        <w:r w:rsidRPr="00AD3DED">
          <w:rPr>
            <w:rFonts w:ascii="Times New Roman" w:hAnsi="Times New Roman" w:cs="Times New Roman"/>
            <w:sz w:val="24"/>
            <w:szCs w:val="24"/>
          </w:rPr>
          <w:t>http://utp.sberbank-ast.ru/Main/Notice/988/Reglament</w:t>
        </w:r>
      </w:hyperlink>
      <w:r w:rsidRPr="00AD3DED">
        <w:rPr>
          <w:rFonts w:ascii="Times New Roman" w:hAnsi="Times New Roman" w:cs="Times New Roman"/>
          <w:sz w:val="24"/>
          <w:szCs w:val="24"/>
        </w:rPr>
        <w:t>) (далее – Регламент электронной площадки);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hyperlink r:id="rId13" w:history="1">
        <w:r w:rsidRPr="00AD3DED">
          <w:rPr>
            <w:rFonts w:ascii="Times New Roman" w:hAnsi="Times New Roman" w:cs="Times New Roman"/>
            <w:sz w:val="24"/>
            <w:szCs w:val="24"/>
          </w:rPr>
          <w:t>http://utp.sberbank-ast.ru/AP/Notice/652/Instructions</w:t>
        </w:r>
      </w:hyperlink>
      <w:r w:rsidRPr="00AD3DED">
        <w:rPr>
          <w:rFonts w:ascii="Times New Roman" w:hAnsi="Times New Roman" w:cs="Times New Roman"/>
          <w:sz w:val="24"/>
          <w:szCs w:val="24"/>
        </w:rPr>
        <w:t>);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- с регламентом торговой секции «Приватизация, аренда и продажа прав» универсальной торговой платформы АО «Сбербанк-АСТ» (ознакомиться можно по ссылке </w:t>
      </w:r>
      <w:hyperlink r:id="rId14" w:history="1">
        <w:r w:rsidRPr="00AD3DED">
          <w:rPr>
            <w:rFonts w:ascii="Times New Roman" w:hAnsi="Times New Roman" w:cs="Times New Roman"/>
            <w:sz w:val="24"/>
            <w:szCs w:val="24"/>
          </w:rPr>
          <w:t>http://utp.sberbank-ast.ru/AP/Notice/1027/Instructions</w:t>
        </w:r>
      </w:hyperlink>
      <w:r w:rsidRPr="00AD3DED">
        <w:rPr>
          <w:rFonts w:ascii="Times New Roman" w:hAnsi="Times New Roman" w:cs="Times New Roman"/>
          <w:sz w:val="24"/>
          <w:szCs w:val="24"/>
        </w:rPr>
        <w:t>).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Указанное в настоящем извещении время – местное.</w:t>
      </w:r>
    </w:p>
    <w:p w:rsidR="00C33777" w:rsidRPr="00AD3DED" w:rsidRDefault="00FA62B4" w:rsidP="00FA6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128385831"/>
      <w:r w:rsidRPr="00AD3DED">
        <w:rPr>
          <w:rFonts w:ascii="Times New Roman" w:hAnsi="Times New Roman" w:cs="Times New Roman"/>
          <w:sz w:val="24"/>
          <w:szCs w:val="24"/>
        </w:rPr>
        <w:t xml:space="preserve">2. </w:t>
      </w:r>
      <w:r w:rsidR="00C33777" w:rsidRPr="00AD3DED">
        <w:rPr>
          <w:rFonts w:ascii="Times New Roman" w:hAnsi="Times New Roman" w:cs="Times New Roman"/>
          <w:sz w:val="24"/>
          <w:szCs w:val="24"/>
        </w:rPr>
        <w:t>Сведения о предмете конкурса:</w:t>
      </w:r>
      <w:bookmarkEnd w:id="0"/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ab/>
        <w:t>ЛОТ № 1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Место расположения, описание, технические характеристики объекта: 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Модернизация системы теплоснабжения г. Юрюзань в границах ул. Советская - пер. Чернышевского- ул. Ильи Тараканова со строительством Блочно-модульной котельной мощностью 9,9 МВт с подводящими сетями и сетями теплоснабжения от котельной до потребителей,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котельная общей площадью: 166,9 кв.м.;</w:t>
      </w:r>
    </w:p>
    <w:p w:rsidR="00C33777" w:rsidRPr="00AD3DED" w:rsidRDefault="00962FF8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 </w:t>
      </w:r>
      <w:r w:rsidR="00C33777" w:rsidRPr="00AD3DED">
        <w:rPr>
          <w:rFonts w:ascii="Times New Roman" w:hAnsi="Times New Roman" w:cs="Times New Roman"/>
          <w:sz w:val="24"/>
          <w:szCs w:val="24"/>
        </w:rPr>
        <w:t>74:10:0311015:1284;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назначение: нежилое здание;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дымовая труба кадастровый номер 74:10:0311015:1283;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адрес: Челябинская обл., Катав-Ивановский р-н, г. Юрюзань, ул. Советская, 144 А, с оборудованием и подводящими сетями.</w:t>
      </w:r>
    </w:p>
    <w:p w:rsidR="00C33777" w:rsidRPr="00AD3DED" w:rsidRDefault="00C33777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Технические характеристики:</w:t>
      </w:r>
      <w:bookmarkStart w:id="1" w:name="_GoBack"/>
      <w:bookmarkEnd w:id="1"/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59"/>
        <w:gridCol w:w="1080"/>
        <w:gridCol w:w="180"/>
        <w:gridCol w:w="205"/>
        <w:gridCol w:w="515"/>
        <w:gridCol w:w="180"/>
        <w:gridCol w:w="540"/>
        <w:gridCol w:w="360"/>
        <w:gridCol w:w="540"/>
        <w:gridCol w:w="360"/>
        <w:gridCol w:w="180"/>
        <w:gridCol w:w="1026"/>
      </w:tblGrid>
      <w:tr w:rsidR="00AD3DED" w:rsidRPr="00AD3DED" w:rsidTr="00A32F07">
        <w:trPr>
          <w:trHeight w:val="170"/>
        </w:trPr>
        <w:tc>
          <w:tcPr>
            <w:tcW w:w="8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Электропотребление (проектное)</w:t>
            </w:r>
          </w:p>
        </w:tc>
      </w:tr>
      <w:tr w:rsidR="00AD3DED" w:rsidRPr="00AD3DED" w:rsidTr="00A32F07">
        <w:trPr>
          <w:trHeight w:val="17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Напряжение 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380/220 В </w:t>
            </w:r>
          </w:p>
        </w:tc>
      </w:tr>
      <w:tr w:rsidR="00AD3DED" w:rsidRPr="00AD3DED" w:rsidTr="00A32F07">
        <w:trPr>
          <w:trHeight w:val="17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Общая установленная мощность 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86,08 кВт </w:t>
            </w:r>
          </w:p>
        </w:tc>
      </w:tr>
      <w:tr w:rsidR="00AD3DED" w:rsidRPr="00AD3DED" w:rsidTr="00A32F07">
        <w:trPr>
          <w:trHeight w:val="17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Общая расчетная мощность 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85,63 кВт </w:t>
            </w:r>
          </w:p>
        </w:tc>
      </w:tr>
      <w:tr w:rsidR="00AD3DED" w:rsidRPr="00AD3DED" w:rsidTr="00A32F07">
        <w:trPr>
          <w:trHeight w:val="17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электроснабжения 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II категория </w:t>
            </w:r>
          </w:p>
        </w:tc>
      </w:tr>
      <w:tr w:rsidR="00AD3DED" w:rsidRPr="00AD3DED" w:rsidTr="00A32F07">
        <w:trPr>
          <w:trHeight w:val="170"/>
        </w:trPr>
        <w:tc>
          <w:tcPr>
            <w:tcW w:w="8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Тепловые нагрузки (проектное)</w:t>
            </w:r>
          </w:p>
        </w:tc>
      </w:tr>
      <w:tr w:rsidR="00AD3DED" w:rsidRPr="00AD3DED" w:rsidTr="00A32F07">
        <w:trPr>
          <w:trHeight w:val="17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Общее, в том числе: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17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отопление и собственные нужды, МВт/Гкал/ч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7,703/6,633</w:t>
            </w:r>
          </w:p>
        </w:tc>
      </w:tr>
      <w:tr w:rsidR="00AD3DED" w:rsidRPr="00AD3DED" w:rsidTr="00A32F07">
        <w:trPr>
          <w:trHeight w:val="17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-ГВС,  МВт/Гкал/ч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2,641/2,271</w:t>
            </w:r>
          </w:p>
        </w:tc>
      </w:tr>
      <w:tr w:rsidR="00AD3DED" w:rsidRPr="00AD3DED" w:rsidTr="00A32F07">
        <w:trPr>
          <w:trHeight w:val="17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-потери и собственные нужды, МВт/Гкал/ч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0,464/0,399</w:t>
            </w:r>
          </w:p>
        </w:tc>
      </w:tr>
      <w:tr w:rsidR="00AD3DED" w:rsidRPr="00AD3DED" w:rsidTr="00A32F07">
        <w:trPr>
          <w:trHeight w:val="170"/>
        </w:trPr>
        <w:tc>
          <w:tcPr>
            <w:tcW w:w="8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Газоснабжение (проектное)</w:t>
            </w:r>
          </w:p>
        </w:tc>
      </w:tr>
      <w:tr w:rsidR="00AD3DED" w:rsidRPr="00AD3DED" w:rsidTr="00A32F07">
        <w:trPr>
          <w:trHeight w:val="17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Годовой расход природного газа котельной установкой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4445,109 тыс.нм3/год</w:t>
            </w:r>
          </w:p>
        </w:tc>
      </w:tr>
      <w:tr w:rsidR="00AD3DED" w:rsidRPr="00AD3DED" w:rsidTr="00A32F07">
        <w:trPr>
          <w:trHeight w:val="17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Максимальный часовой расход природного газа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1137,613 нм3</w:t>
            </w:r>
          </w:p>
        </w:tc>
      </w:tr>
      <w:tr w:rsidR="00AD3DED" w:rsidRPr="00AD3DED" w:rsidTr="00A32F07">
        <w:trPr>
          <w:trHeight w:val="170"/>
        </w:trPr>
        <w:tc>
          <w:tcPr>
            <w:tcW w:w="8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Водопотребление котельной (проектное)</w:t>
            </w:r>
          </w:p>
        </w:tc>
      </w:tr>
      <w:tr w:rsidR="00AD3DED" w:rsidRPr="00AD3DED" w:rsidTr="00A32F07">
        <w:trPr>
          <w:trHeight w:val="170"/>
        </w:trPr>
        <w:tc>
          <w:tcPr>
            <w:tcW w:w="4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Назначение расхода воды</w:t>
            </w:r>
          </w:p>
        </w:tc>
        <w:tc>
          <w:tcPr>
            <w:tcW w:w="4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 воды</w:t>
            </w:r>
          </w:p>
        </w:tc>
      </w:tr>
      <w:tr w:rsidR="00AD3DED" w:rsidRPr="00AD3DED" w:rsidTr="00A32F07">
        <w:trPr>
          <w:trHeight w:val="170"/>
        </w:trPr>
        <w:tc>
          <w:tcPr>
            <w:tcW w:w="42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м3/час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м3/сут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л/с</w:t>
            </w:r>
          </w:p>
        </w:tc>
      </w:tr>
      <w:tr w:rsidR="00AD3DED" w:rsidRPr="00AD3DED" w:rsidTr="00A32F07">
        <w:trPr>
          <w:trHeight w:val="170"/>
        </w:trPr>
        <w:tc>
          <w:tcPr>
            <w:tcW w:w="4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Аварийная подпитка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12,74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101,92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3,54</w:t>
            </w:r>
          </w:p>
        </w:tc>
      </w:tr>
      <w:tr w:rsidR="00AD3DED" w:rsidRPr="00AD3DED" w:rsidTr="00A32F07">
        <w:trPr>
          <w:trHeight w:val="170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Первоначальное заполнение котельной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</w:tr>
      <w:tr w:rsidR="00AD3DED" w:rsidRPr="00AD3DED" w:rsidTr="00A32F07">
        <w:trPr>
          <w:trHeight w:val="170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Первоначальное заполнение системы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32,82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</w:tr>
      <w:tr w:rsidR="00AD3DED" w:rsidRPr="00AD3DED" w:rsidTr="00A32F07">
        <w:trPr>
          <w:trHeight w:val="170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Подпитка контура котельной и системы теплоснабжения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38,22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0,44</w:t>
            </w:r>
          </w:p>
        </w:tc>
      </w:tr>
      <w:tr w:rsidR="00AD3DED" w:rsidRPr="00AD3DED" w:rsidTr="00A32F07">
        <w:trPr>
          <w:trHeight w:val="170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На нужды котельного контура (процесс регенерации)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</w:tr>
      <w:tr w:rsidR="00AD3DED" w:rsidRPr="00AD3DED" w:rsidTr="00A32F07">
        <w:trPr>
          <w:trHeight w:val="170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Мокрая уборка помещения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AD3DED" w:rsidRPr="00AD3DED" w:rsidTr="00A32F07">
        <w:trPr>
          <w:trHeight w:val="170"/>
        </w:trPr>
        <w:tc>
          <w:tcPr>
            <w:tcW w:w="4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Хозяйственно-питьевые нужды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0,17</w:t>
            </w:r>
          </w:p>
        </w:tc>
      </w:tr>
      <w:tr w:rsidR="00AD3DED" w:rsidRPr="00AD3DED" w:rsidTr="00A32F07">
        <w:trPr>
          <w:trHeight w:val="170"/>
        </w:trPr>
        <w:tc>
          <w:tcPr>
            <w:tcW w:w="8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Водоотведение (проектное)</w:t>
            </w:r>
          </w:p>
        </w:tc>
      </w:tr>
      <w:tr w:rsidR="00AD3DED" w:rsidRPr="00AD3DED" w:rsidTr="00A32F07">
        <w:trPr>
          <w:trHeight w:val="170"/>
        </w:trPr>
        <w:tc>
          <w:tcPr>
            <w:tcW w:w="4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Вид сливов</w:t>
            </w:r>
          </w:p>
        </w:tc>
        <w:tc>
          <w:tcPr>
            <w:tcW w:w="3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Объем сливов</w:t>
            </w:r>
          </w:p>
        </w:tc>
      </w:tr>
      <w:tr w:rsidR="00AD3DED" w:rsidRPr="00AD3DED" w:rsidTr="00A32F07">
        <w:trPr>
          <w:trHeight w:val="170"/>
        </w:trPr>
        <w:tc>
          <w:tcPr>
            <w:tcW w:w="44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м3/час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м3/сут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л/с</w:t>
            </w:r>
          </w:p>
        </w:tc>
      </w:tr>
      <w:tr w:rsidR="00AD3DED" w:rsidRPr="00AD3DED" w:rsidTr="00A32F07">
        <w:trPr>
          <w:trHeight w:val="17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Мокрая уборка помещения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AD3DED" w:rsidRPr="00AD3DED" w:rsidTr="00A32F07">
        <w:trPr>
          <w:trHeight w:val="17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Слив от установки умягчения (процесс регенерации)(1 раз в 2 дня)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0,56</w:t>
            </w:r>
          </w:p>
        </w:tc>
      </w:tr>
      <w:tr w:rsidR="00AD3DED" w:rsidRPr="00AD3DED" w:rsidTr="00A32F07">
        <w:trPr>
          <w:trHeight w:val="17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Слив от оборудования**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1,14</w:t>
            </w:r>
          </w:p>
        </w:tc>
      </w:tr>
      <w:tr w:rsidR="00AD3DED" w:rsidRPr="00AD3DED" w:rsidTr="00A32F07">
        <w:trPr>
          <w:trHeight w:val="17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2,19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0,51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0,88</w:t>
            </w:r>
          </w:p>
        </w:tc>
      </w:tr>
      <w:tr w:rsidR="00AD3DED" w:rsidRPr="00AD3DED" w:rsidTr="00A32F07">
        <w:trPr>
          <w:trHeight w:val="170"/>
        </w:trPr>
        <w:tc>
          <w:tcPr>
            <w:tcW w:w="8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* расход разовый в период пуско-наладочный работ</w:t>
            </w:r>
          </w:p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** расход не учитывается в количестве воды на производственные нужды.</w:t>
            </w:r>
          </w:p>
        </w:tc>
      </w:tr>
      <w:tr w:rsidR="00AD3DED" w:rsidRPr="00AD3DED" w:rsidTr="00A32F07">
        <w:trPr>
          <w:trHeight w:val="170"/>
        </w:trPr>
        <w:tc>
          <w:tcPr>
            <w:tcW w:w="8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Сведения о сырьевой базе, потребности производства в воде, топливно-энергетических ресурсах -  для объектов производственного назначения. (проектное)</w:t>
            </w:r>
          </w:p>
        </w:tc>
      </w:tr>
      <w:tr w:rsidR="00AD3DED" w:rsidRPr="00AD3DED" w:rsidTr="00A32F07">
        <w:trPr>
          <w:trHeight w:val="170"/>
        </w:trPr>
        <w:tc>
          <w:tcPr>
            <w:tcW w:w="8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 воды на котельную (проектное)</w:t>
            </w:r>
          </w:p>
        </w:tc>
      </w:tr>
      <w:tr w:rsidR="00AD3DED" w:rsidRPr="00AD3DED" w:rsidTr="00A32F07">
        <w:trPr>
          <w:trHeight w:val="170"/>
        </w:trPr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Подпитка контура котельной и системы теплоснабжения</w:t>
            </w:r>
          </w:p>
        </w:tc>
        <w:tc>
          <w:tcPr>
            <w:tcW w:w="3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25,92 м3/сут.</w:t>
            </w:r>
          </w:p>
        </w:tc>
      </w:tr>
      <w:tr w:rsidR="00AD3DED" w:rsidRPr="00AD3DED" w:rsidTr="00A32F07">
        <w:trPr>
          <w:trHeight w:val="170"/>
        </w:trPr>
        <w:tc>
          <w:tcPr>
            <w:tcW w:w="8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 газообразного топлива на котельную (проектное)</w:t>
            </w:r>
          </w:p>
        </w:tc>
      </w:tr>
      <w:tr w:rsidR="00AD3DED" w:rsidRPr="00AD3DED" w:rsidTr="00A32F07">
        <w:trPr>
          <w:trHeight w:val="170"/>
        </w:trPr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Общий годовой расход природного газа</w:t>
            </w:r>
          </w:p>
        </w:tc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1,5354 тыс.т.у.т.</w:t>
            </w:r>
          </w:p>
        </w:tc>
      </w:tr>
      <w:tr w:rsidR="00AD3DED" w:rsidRPr="00AD3DED" w:rsidTr="00A32F07">
        <w:trPr>
          <w:trHeight w:val="170"/>
        </w:trPr>
        <w:tc>
          <w:tcPr>
            <w:tcW w:w="8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Технико-экономические показатели объекта (проектное)</w:t>
            </w:r>
          </w:p>
        </w:tc>
      </w:tr>
      <w:tr w:rsidR="00AD3DED" w:rsidRPr="00AD3DED" w:rsidTr="00A32F07">
        <w:trPr>
          <w:trHeight w:val="17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</w:tr>
      <w:tr w:rsidR="00AD3DED" w:rsidRPr="00AD3DED" w:rsidTr="00A32F07">
        <w:trPr>
          <w:trHeight w:val="17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Установленная мощность котельной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МВт/Гкал/ч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9,9/ 8,512</w:t>
            </w:r>
          </w:p>
        </w:tc>
      </w:tr>
      <w:tr w:rsidR="00AD3DED" w:rsidRPr="00AD3DED" w:rsidTr="00A32F07">
        <w:trPr>
          <w:trHeight w:val="17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Расчетная производительность котельной с учетом собственных нужд и тепловые потери в ней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МВт/Гкал/ч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9,758/ 8,39</w:t>
            </w:r>
          </w:p>
        </w:tc>
      </w:tr>
      <w:tr w:rsidR="00AD3DED" w:rsidRPr="00AD3DED" w:rsidTr="00A32F07">
        <w:trPr>
          <w:trHeight w:val="17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Годовая выработка тепла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Гкал/год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32397</w:t>
            </w:r>
          </w:p>
        </w:tc>
      </w:tr>
      <w:tr w:rsidR="00AD3DED" w:rsidRPr="00AD3DED" w:rsidTr="00A32F07">
        <w:trPr>
          <w:trHeight w:val="17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Годовое число часов использования установленной производительности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3806</w:t>
            </w:r>
          </w:p>
        </w:tc>
      </w:tr>
      <w:tr w:rsidR="00AD3DED" w:rsidRPr="00AD3DED" w:rsidTr="00A32F07">
        <w:trPr>
          <w:trHeight w:val="17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Годовой отпуск тепла потребителям (проектный)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Гкал/год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32093</w:t>
            </w:r>
          </w:p>
        </w:tc>
      </w:tr>
      <w:tr w:rsidR="00AD3DED" w:rsidRPr="00AD3DED" w:rsidTr="00A32F07">
        <w:trPr>
          <w:trHeight w:val="170"/>
        </w:trPr>
        <w:tc>
          <w:tcPr>
            <w:tcW w:w="8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Годовой расход  топлива (проектное):</w:t>
            </w:r>
          </w:p>
        </w:tc>
      </w:tr>
      <w:tr w:rsidR="00AD3DED" w:rsidRPr="00AD3DED" w:rsidTr="00A32F07">
        <w:trPr>
          <w:trHeight w:val="17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 природного газа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тыс.м3/год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4401,8</w:t>
            </w:r>
          </w:p>
        </w:tc>
      </w:tr>
      <w:tr w:rsidR="00AD3DED" w:rsidRPr="00AD3DED" w:rsidTr="00A32F07">
        <w:trPr>
          <w:trHeight w:val="17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-условного топлива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Т.У.Т./год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5030,6</w:t>
            </w:r>
          </w:p>
        </w:tc>
      </w:tr>
      <w:tr w:rsidR="00AD3DED" w:rsidRPr="00AD3DED" w:rsidTr="00A32F07">
        <w:trPr>
          <w:trHeight w:val="17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Удельный расход условного топлива на 1 Гкал отпущенного тепла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Т.У.Т./Гкал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0,15522</w:t>
            </w:r>
          </w:p>
        </w:tc>
      </w:tr>
      <w:tr w:rsidR="00AD3DED" w:rsidRPr="00AD3DED" w:rsidTr="00A32F07">
        <w:trPr>
          <w:trHeight w:val="17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Установленная мощность токоприемников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86,08</w:t>
            </w:r>
          </w:p>
        </w:tc>
      </w:tr>
      <w:tr w:rsidR="00AD3DED" w:rsidRPr="00AD3DED" w:rsidTr="00A32F07">
        <w:trPr>
          <w:trHeight w:val="17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Годовой расход электроэнергии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тыс.кВт*ч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435,685</w:t>
            </w:r>
          </w:p>
        </w:tc>
      </w:tr>
      <w:tr w:rsidR="00C33777" w:rsidRPr="00AD3DED" w:rsidTr="00A32F07">
        <w:trPr>
          <w:trHeight w:val="170"/>
        </w:trPr>
        <w:tc>
          <w:tcPr>
            <w:tcW w:w="5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Годовой расход воды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тыс.м3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33,012</w:t>
            </w:r>
          </w:p>
        </w:tc>
      </w:tr>
    </w:tbl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Инженерное оборудование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646"/>
        <w:gridCol w:w="820"/>
        <w:gridCol w:w="705"/>
        <w:gridCol w:w="1162"/>
        <w:gridCol w:w="715"/>
        <w:gridCol w:w="1473"/>
      </w:tblGrid>
      <w:tr w:rsidR="00AD3DED" w:rsidRPr="00AD3DED" w:rsidTr="00A32F07">
        <w:trPr>
          <w:cantSplit/>
          <w:trHeight w:val="90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адрес, местоположение в г.Юрюзань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ед.изм.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</w:tr>
      <w:tr w:rsidR="00AD3DED" w:rsidRPr="00AD3DED" w:rsidTr="00A32F07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«Модернизация системы теплоснабжения г. Юрюзань в границах  ул. Советская - пер. Чернышевского- ул. Ильи Тараканова со строительством Блочно-модульной котельной мощностью 9,9 МВт с подводящими сетями и сетями теплоснабжения от котельной  до потребителей»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Блочно-модульной котельной мощностью 9,9 МВт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46 433 740,09</w:t>
            </w:r>
          </w:p>
        </w:tc>
      </w:tr>
      <w:tr w:rsidR="00AD3DED" w:rsidRPr="00AD3DED" w:rsidTr="00A32F07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Здание котельной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166,9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Дымовая труба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h=32,5 м,Ø  600 мм , сэндвич-металл</w:t>
            </w:r>
          </w:p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3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Котел водогрейный Bosch UT-L 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Q=3300 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Котел водогрейный Bosch UT-L 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Q=3300 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6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Котел водогрейный Bosch UT-L 28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Q=3300 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Горелка кмбинированная Cibital Unigas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Q=600…8000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(HR512A MG-</w:t>
            </w: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PR.S.RU.A.8.65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Горелка кмбинированная Cibital Unigas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Q=600…8000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(HR512A MG-PR.S.RU.A.8.66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Горелка кмбинированная Cibital Unigas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Q=600…8000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(HR512A MG-PR.S.RU.A.8.67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Газовая рампа, Ду65( комплектно с горелкой): группа эл.магнитных клапанов VGD " Siemens" тип привода SKP, со встроенным стабилизатором давления, устройство контроля герметичености, реле min  и max давления, газовый фильтр "Siemens" (Германия)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отсечной эл.магн., "Madas"( Италия)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Ду65, Ру6 с медленным открытием EVPS08 608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Фильтр газовый фл., "Madas"( Италия)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Ду80, Ру6 с ИПД FF08 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Комплекс учета газа на основе ротационного счетчика RABO) "ElsterГазэлектроника"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G160 (1:50) Ду80,Ру16 и эл.корректора ЕК-270 (коррекция по t) СГ-ЭК-Вз-Р-0,75-250/1,6 (1:50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Катушка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 80, L=241 мм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3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Регулятор давления газа со встр "Madas"(Италия)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ПЗК,ПСК Рвх.=0,60 Мпа, Рвых.=0,025МПа Вmax=1296,3 м3/ч RG/2 MB? Ду50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предохр.сбросной "Газпроммаш"(Россия)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Ду50,Рср.=0,02875МПа ПСК-50С/50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Счетчик газа турбинный, (Россия)"ElsterГазэлектроника"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Ду100, Ру16 TRZ-G250 (1:20)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шаровый газовый,фл., "LD" (Россия)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Ду150, Ру16 КШ.Ц.Ф.GAS.150.016.Н/П.02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шаровый газовый,фл., "LD" (Россия)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Ду100, Ру16 КШ.Ц.Ф.GAS.100.016.Н/П.02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шаровый газовый,фл., "LD" (Россия)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Ду65, Ру16 КШ.Ц.Ф.GAS.65.016.Н/П.02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шаровый газовый,фл., "LD" (Россия)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Ду50, Ру16 КШ.Ц.Ф.GAS.050.040.Н/П.02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Антивибрационная вставка, "Giuliani Anello"(Италия)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Ду65, Ру3 GAF212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термозапорный, фл. фл."Армгаз-НТ"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Ду65,Ру16 КТЗ 001-65-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Фильтр газовый фланцевый, "Madas"( Италия)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Ду65, Ру6 с ИПД FF08 0000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 котловой WILO IL 125/170-4/4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G=117,8 м3/час,  H=8,14 м, N=4кВт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 котловой WILO IL 125/170-4/5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G=117,8 м3/час,  H=8,14 м, N=4кВт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 котловой WILO IL 125/170-4/6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G=117,8 м3/час,  H=8,14 м, N=4кВт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бак мембранный расширительный Wester WRV-1000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бак мембранный расширительный Wester WRV-1001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теплообменный аппарат Ридан НН №100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Q=6200 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теплообменный аппарат Ридан НН №101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Q=6200 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 сетевой WILO IL 100/160-18,5/2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G=172,5 м3/час,  H=26,4 м, N=18,5кВт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 сетевой WILO IL 100/160-18,5/3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G=172,5 м3/час,  H=26,4 м, N=18,5кВт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 сетевой WILO IL 100/160-18,5/4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G=172,5 м3/час,  H=26,4 м, N=18,5кВт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бак исходной воды Aquatech ATV-5000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5000м3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подпиточный насос WILO MHIL 905-E-3-400-50-2/IE3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G=4 м3/час,  H=42 м, N=2,2кВт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подпиточный насос WILO MHIL 905-E-3-400-50-2/IE4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G=4 м3/час,  H=42 м, N=2,2кВт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установка умягчения непрерывного действия HYDROTECH STC 1865-V1CITT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комплекс дозирования раегента  HYDROTECH DS 6E32N1в составе: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насос-дозатор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расходная емкость 100 л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100 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бак топливный Aquatech Quadro F1000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V=1000л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установка фильтрации и обезжелезивания HYDROTECH FSC 2160-V125CIBTZ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установка фильтрации и обезжелезивания HYDROTECH FSC 2160-V125CIBTZ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бак мембранный расширительный Wester WAO-50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бак мембранный расширительный Wester WAO-51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1.3.44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Предохранительный клапан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Прегран КПП 496-16-50х80-6.0 "АДЛ"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1.3.45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Предохранительный клапан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Прегран КПП 496-16-50х80-10.0 "АДЛ"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1.3.46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Расходомер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Ду 150 ПРЭМ 150 "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Теплоком"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Трехходовой клапан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 200  DR GFLA 200 " Honeywell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1.3.48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Трехходовой клапан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 125  DR GFLA 125 " Honeywell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1.3.49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Грязевик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 300 ТС-567.00.000.05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Фильтр сетчатый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 200 IS16 " АДЛ"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Затвор поворотный стальной межфл. С редуктором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 300  Ду 300 Ру 16 "Квант"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1.3.52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Затвор поворотный стальной межфл. С редуктором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 300 VFY-WG-300 "Danfoss"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1.3.53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Затвор поворотный стальной межфл. С редуктором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Ду200 VFY-WG-200 "Danfoss"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1.3.54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Затвор поворотный стальной межфл. С редуктором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Ду125 VFY-WG-125 "Danfoss"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1.3.55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обратный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 200 м/фл СV-16 "АДЛ"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1.3.56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соленоидный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 1/2 Т-GP107"Tork"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1.3.57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соленоидный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 1/4 Т-GP106"Tork"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1.3.58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Фильтр муфтовый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 1/4 IS15 "АДЛ"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1.3.59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Фильтр патронный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AQF-1050-C (BB10)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Регулятор давления "до себя"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3/4 AVA-20 "Danfoss"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Сети газоснабжения котельной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Ø89, L 84,3 м надземно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1.3.62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Система автоматизации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1.3.63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Система электроснабжения внутреннее и наружное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1.3.64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Система водоснабжения внутреннее и наружное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1.3.65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Система отопления и вентиляции котельной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A32F07">
        <w:trPr>
          <w:trHeight w:val="5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Двери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Советская, 144А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59B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Техническое состояние муниципального имущества: новое. 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Целевое назначение муниципального имущества: оказание услуг в сфере теплоснабжения. 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Срок действия договора аренды: 5 лет.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Передаваемое имущество не  обременено договором аренды.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Начальная (минимальная) цена договора аренды муниципального имущества – 102 460,0 рублей (Сто две тысячи четыреста шестьдесят рублей 00 копеек) в месяц без учета НДС;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Размер задатка за участие в конкурсе (10 % от начальной цены договора аренды) –  10 246 рублей (Десять тысяч двести сорок шесть руб. 00 коп.).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Не допускается передача прав и обязанностей по Договору третьим лицам, предоставление Объект (его части) в аренду, безвозмездное пользование,  а также внесение прав по Договору в залог или в уставный капитал хозяйствующих субъектов.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Toc128385832"/>
      <w:r w:rsidRPr="00AD3DED">
        <w:rPr>
          <w:rFonts w:ascii="Times New Roman" w:hAnsi="Times New Roman" w:cs="Times New Roman"/>
          <w:sz w:val="24"/>
          <w:szCs w:val="24"/>
        </w:rPr>
        <w:t>ЛОТ № 2</w:t>
      </w:r>
      <w:bookmarkEnd w:id="2"/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Место расположения, описание, технические характеристики объекта: 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Блочная водогрейная котельная установка мощностью 15,5 МВт;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общая площадь: 143,8 кв.м.,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кадастровый номер 74:10:0311011:974,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назначение: нежилое здание;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дымовая труба кадастровый номер 74:10:0311011:976;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адрес: Челябинская обл., Катав-Ивановский р-н, г. Юрюзань, ул. Гагарина, 15 А .</w:t>
      </w:r>
    </w:p>
    <w:p w:rsidR="00C33777" w:rsidRPr="00AD3DED" w:rsidRDefault="00C33777" w:rsidP="0094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Технические характеристики: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09"/>
        <w:gridCol w:w="615"/>
        <w:gridCol w:w="465"/>
        <w:gridCol w:w="180"/>
        <w:gridCol w:w="720"/>
        <w:gridCol w:w="180"/>
        <w:gridCol w:w="540"/>
        <w:gridCol w:w="360"/>
        <w:gridCol w:w="540"/>
        <w:gridCol w:w="360"/>
        <w:gridCol w:w="151"/>
        <w:gridCol w:w="992"/>
      </w:tblGrid>
      <w:tr w:rsidR="00AD3DED" w:rsidRPr="00AD3DED" w:rsidTr="00840726">
        <w:trPr>
          <w:trHeight w:val="170"/>
        </w:trPr>
        <w:tc>
          <w:tcPr>
            <w:tcW w:w="9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Электропотребление (проектное)</w:t>
            </w:r>
          </w:p>
        </w:tc>
      </w:tr>
      <w:tr w:rsidR="00AD3DED" w:rsidRPr="00AD3DED" w:rsidTr="00840726">
        <w:trPr>
          <w:trHeight w:val="17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Напряжение 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380/220 В </w:t>
            </w:r>
          </w:p>
        </w:tc>
      </w:tr>
      <w:tr w:rsidR="00AD3DED" w:rsidRPr="00AD3DED" w:rsidTr="00840726">
        <w:trPr>
          <w:trHeight w:val="17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Общая установленная мощность 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158,22 кВт </w:t>
            </w:r>
          </w:p>
        </w:tc>
      </w:tr>
      <w:tr w:rsidR="00AD3DED" w:rsidRPr="00AD3DED" w:rsidTr="00840726">
        <w:trPr>
          <w:trHeight w:val="17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Общая расчетная мощность 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157,97 кВт </w:t>
            </w:r>
          </w:p>
        </w:tc>
      </w:tr>
      <w:tr w:rsidR="00AD3DED" w:rsidRPr="00AD3DED" w:rsidTr="00840726">
        <w:trPr>
          <w:trHeight w:val="17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электроснабжения 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II категория </w:t>
            </w:r>
          </w:p>
        </w:tc>
      </w:tr>
      <w:tr w:rsidR="00AD3DED" w:rsidRPr="00AD3DED" w:rsidTr="00840726">
        <w:trPr>
          <w:trHeight w:val="170"/>
        </w:trPr>
        <w:tc>
          <w:tcPr>
            <w:tcW w:w="9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Тепловые нагрузки (проектное)</w:t>
            </w:r>
          </w:p>
        </w:tc>
      </w:tr>
      <w:tr w:rsidR="00AD3DED" w:rsidRPr="00AD3DED" w:rsidTr="00840726">
        <w:trPr>
          <w:trHeight w:val="17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Общее, в том числе: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trHeight w:val="17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 отопление и собственные нужды, МВт/Гкал/ч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9,717/8,355</w:t>
            </w:r>
          </w:p>
        </w:tc>
      </w:tr>
      <w:tr w:rsidR="00AD3DED" w:rsidRPr="00AD3DED" w:rsidTr="00840726">
        <w:trPr>
          <w:trHeight w:val="17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-ГВС,  МВт/Гкал/ч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4,646/3,995</w:t>
            </w:r>
          </w:p>
        </w:tc>
      </w:tr>
      <w:tr w:rsidR="00AD3DED" w:rsidRPr="00AD3DED" w:rsidTr="00840726">
        <w:trPr>
          <w:trHeight w:val="17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-потери и собственные нужды, МВт/Гкал/ч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0,611/0,526</w:t>
            </w:r>
          </w:p>
        </w:tc>
      </w:tr>
      <w:tr w:rsidR="00AD3DED" w:rsidRPr="00AD3DED" w:rsidTr="00840726">
        <w:trPr>
          <w:trHeight w:val="170"/>
        </w:trPr>
        <w:tc>
          <w:tcPr>
            <w:tcW w:w="9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Газоснабжение (проектное)</w:t>
            </w:r>
          </w:p>
        </w:tc>
      </w:tr>
      <w:tr w:rsidR="00AD3DED" w:rsidRPr="00AD3DED" w:rsidTr="00840726">
        <w:trPr>
          <w:trHeight w:val="17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Годовой расход природного газа котельной установкой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6949тыс.нм3/год/ 7941 тут/год</w:t>
            </w:r>
          </w:p>
        </w:tc>
      </w:tr>
      <w:tr w:rsidR="00AD3DED" w:rsidRPr="00AD3DED" w:rsidTr="00840726">
        <w:trPr>
          <w:trHeight w:val="170"/>
        </w:trPr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Максимальный часовой расход природного газа</w:t>
            </w:r>
          </w:p>
        </w:tc>
        <w:tc>
          <w:tcPr>
            <w:tcW w:w="51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1749 нм3</w:t>
            </w:r>
          </w:p>
        </w:tc>
      </w:tr>
      <w:tr w:rsidR="00AD3DED" w:rsidRPr="00AD3DED" w:rsidTr="00840726">
        <w:trPr>
          <w:trHeight w:val="170"/>
        </w:trPr>
        <w:tc>
          <w:tcPr>
            <w:tcW w:w="9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Водопотребление котельной (проектное)</w:t>
            </w:r>
          </w:p>
        </w:tc>
      </w:tr>
      <w:tr w:rsidR="00AD3DED" w:rsidRPr="00AD3DED" w:rsidTr="00840726">
        <w:trPr>
          <w:trHeight w:val="170"/>
        </w:trPr>
        <w:tc>
          <w:tcPr>
            <w:tcW w:w="50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Назначение расхода воды</w:t>
            </w:r>
          </w:p>
        </w:tc>
        <w:tc>
          <w:tcPr>
            <w:tcW w:w="4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 воды</w:t>
            </w:r>
          </w:p>
        </w:tc>
      </w:tr>
      <w:tr w:rsidR="00AD3DED" w:rsidRPr="00AD3DED" w:rsidTr="00840726">
        <w:trPr>
          <w:trHeight w:val="170"/>
        </w:trPr>
        <w:tc>
          <w:tcPr>
            <w:tcW w:w="50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м3/сут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м3/час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л/с</w:t>
            </w:r>
          </w:p>
        </w:tc>
      </w:tr>
      <w:tr w:rsidR="00AD3DED" w:rsidRPr="00AD3DED" w:rsidTr="00840726">
        <w:trPr>
          <w:trHeight w:val="170"/>
        </w:trPr>
        <w:tc>
          <w:tcPr>
            <w:tcW w:w="50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Аварийная подпитка, 1 раз в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302,25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4,06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1,15</w:t>
            </w:r>
          </w:p>
        </w:tc>
      </w:tr>
      <w:tr w:rsidR="00AD3DED" w:rsidRPr="00AD3DED" w:rsidTr="00840726">
        <w:trPr>
          <w:trHeight w:val="170"/>
        </w:trPr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Первоначальное заполнение сетевого и котлового контура, 1 раз в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1047,5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8,33</w:t>
            </w:r>
          </w:p>
        </w:tc>
      </w:tr>
      <w:tr w:rsidR="00AD3DED" w:rsidRPr="00AD3DED" w:rsidTr="00840726">
        <w:trPr>
          <w:trHeight w:val="170"/>
        </w:trPr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Подпитка тепловой сети (нормативная) , 1 раз в сутки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60,48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2,52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AD3DED" w:rsidRPr="00AD3DED" w:rsidTr="00840726">
        <w:trPr>
          <w:trHeight w:val="170"/>
        </w:trPr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Подпитка контура котельной, 1 раз в сутки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</w:tr>
      <w:tr w:rsidR="00AD3DED" w:rsidRPr="00AD3DED" w:rsidTr="00840726">
        <w:trPr>
          <w:trHeight w:val="170"/>
        </w:trPr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На нужды котельного контура (процесс регенерации), 1 раз в сутки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</w:tr>
      <w:tr w:rsidR="00AD3DED" w:rsidRPr="00AD3DED" w:rsidTr="00840726">
        <w:trPr>
          <w:trHeight w:val="170"/>
        </w:trPr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Мокрая уборка помещения), 1 раз в сутки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AD3DED" w:rsidRPr="00AD3DED" w:rsidTr="00840726">
        <w:trPr>
          <w:trHeight w:val="170"/>
        </w:trPr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Хозяйственно-питьевые нужды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trHeight w:val="170"/>
        </w:trPr>
        <w:tc>
          <w:tcPr>
            <w:tcW w:w="9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Водоотведение</w:t>
            </w:r>
          </w:p>
        </w:tc>
      </w:tr>
      <w:tr w:rsidR="00AD3DED" w:rsidRPr="00AD3DED" w:rsidTr="00840726">
        <w:trPr>
          <w:trHeight w:val="170"/>
        </w:trPr>
        <w:tc>
          <w:tcPr>
            <w:tcW w:w="52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Вид сливов</w:t>
            </w:r>
          </w:p>
        </w:tc>
        <w:tc>
          <w:tcPr>
            <w:tcW w:w="3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Объем сливов</w:t>
            </w:r>
          </w:p>
        </w:tc>
      </w:tr>
      <w:tr w:rsidR="00AD3DED" w:rsidRPr="00AD3DED" w:rsidTr="00840726">
        <w:trPr>
          <w:trHeight w:val="170"/>
        </w:trPr>
        <w:tc>
          <w:tcPr>
            <w:tcW w:w="52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м3/сут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м3/час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л/с</w:t>
            </w:r>
          </w:p>
        </w:tc>
      </w:tr>
      <w:tr w:rsidR="00AD3DED" w:rsidRPr="00AD3DED" w:rsidTr="00840726">
        <w:trPr>
          <w:trHeight w:val="170"/>
        </w:trPr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Мокрая уборка помещения, (1 раз в сутки)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AD3DED" w:rsidRPr="00AD3DED" w:rsidTr="00840726">
        <w:trPr>
          <w:trHeight w:val="170"/>
        </w:trPr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Слив от установки умягчения (процесс регенерации), (1 раз в сутки)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0,07</w:t>
            </w:r>
          </w:p>
        </w:tc>
      </w:tr>
      <w:tr w:rsidR="00AD3DED" w:rsidRPr="00AD3DED" w:rsidTr="00840726">
        <w:trPr>
          <w:trHeight w:val="170"/>
        </w:trPr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Слив от оборудования**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1047,2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8,33</w:t>
            </w:r>
          </w:p>
        </w:tc>
      </w:tr>
      <w:tr w:rsidR="00AD3DED" w:rsidRPr="00AD3DED" w:rsidTr="00840726">
        <w:trPr>
          <w:trHeight w:val="311"/>
        </w:trPr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AD3DED" w:rsidRPr="00AD3DED" w:rsidTr="00840726">
        <w:trPr>
          <w:trHeight w:val="170"/>
        </w:trPr>
        <w:tc>
          <w:tcPr>
            <w:tcW w:w="9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* расход разовый в период пуско-наладочный работ</w:t>
            </w:r>
          </w:p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** расход не учитывается в количестве воды на производственные нужды.</w:t>
            </w:r>
          </w:p>
        </w:tc>
      </w:tr>
      <w:tr w:rsidR="00AD3DED" w:rsidRPr="00AD3DED" w:rsidTr="00840726">
        <w:trPr>
          <w:trHeight w:val="170"/>
        </w:trPr>
        <w:tc>
          <w:tcPr>
            <w:tcW w:w="9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Сведения о сырьевой базе, потребности производства в воде, топливно-энергетических ресурсах -  для объектов производственного назначения. (проектное)</w:t>
            </w:r>
          </w:p>
        </w:tc>
      </w:tr>
      <w:tr w:rsidR="00AD3DED" w:rsidRPr="00AD3DED" w:rsidTr="00840726">
        <w:trPr>
          <w:trHeight w:val="170"/>
        </w:trPr>
        <w:tc>
          <w:tcPr>
            <w:tcW w:w="9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 воды на котельную (проектное)</w:t>
            </w:r>
          </w:p>
        </w:tc>
      </w:tr>
      <w:tr w:rsidR="00AD3DED" w:rsidRPr="00AD3DED" w:rsidTr="00840726">
        <w:trPr>
          <w:trHeight w:val="170"/>
        </w:trPr>
        <w:tc>
          <w:tcPr>
            <w:tcW w:w="5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Подпитка контура котельной и системы теплоснабжения</w:t>
            </w:r>
          </w:p>
        </w:tc>
        <w:tc>
          <w:tcPr>
            <w:tcW w:w="3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85,02 м3/сут.</w:t>
            </w:r>
          </w:p>
        </w:tc>
      </w:tr>
      <w:tr w:rsidR="00AD3DED" w:rsidRPr="00AD3DED" w:rsidTr="00840726">
        <w:trPr>
          <w:trHeight w:val="170"/>
        </w:trPr>
        <w:tc>
          <w:tcPr>
            <w:tcW w:w="9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 газообразного топлива на котельную (проектное)</w:t>
            </w:r>
          </w:p>
        </w:tc>
      </w:tr>
      <w:tr w:rsidR="00AD3DED" w:rsidRPr="00AD3DED" w:rsidTr="00840726">
        <w:trPr>
          <w:trHeight w:val="170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Общий годовой расход природного газа</w:t>
            </w:r>
          </w:p>
        </w:tc>
        <w:tc>
          <w:tcPr>
            <w:tcW w:w="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7,941тыс.т.у.т.</w:t>
            </w:r>
          </w:p>
        </w:tc>
      </w:tr>
      <w:tr w:rsidR="00AD3DED" w:rsidRPr="00AD3DED" w:rsidTr="00840726">
        <w:trPr>
          <w:trHeight w:val="170"/>
        </w:trPr>
        <w:tc>
          <w:tcPr>
            <w:tcW w:w="9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Технико-экономические показатели объекта (проектное)</w:t>
            </w:r>
          </w:p>
        </w:tc>
      </w:tr>
      <w:tr w:rsidR="00AD3DED" w:rsidRPr="00AD3DED" w:rsidTr="00840726">
        <w:trPr>
          <w:trHeight w:val="170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</w:tr>
      <w:tr w:rsidR="00AD3DED" w:rsidRPr="00AD3DED" w:rsidTr="00840726">
        <w:trPr>
          <w:trHeight w:val="170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Установленная мощность котельной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МВт/Гкал/ч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15,5/ 13,328</w:t>
            </w:r>
          </w:p>
        </w:tc>
      </w:tr>
      <w:tr w:rsidR="00AD3DED" w:rsidRPr="00AD3DED" w:rsidTr="00840726">
        <w:trPr>
          <w:trHeight w:val="170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Расчетная производительность котельной с учетом собственных нужд и тепловые потери в ней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МВт/Гкал/ч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14,974/12,876</w:t>
            </w:r>
          </w:p>
        </w:tc>
      </w:tr>
      <w:tr w:rsidR="00AD3DED" w:rsidRPr="00AD3DED" w:rsidTr="00840726">
        <w:trPr>
          <w:trHeight w:val="170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Годовая выработка тепла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Гкал/год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51142</w:t>
            </w:r>
          </w:p>
        </w:tc>
      </w:tr>
      <w:tr w:rsidR="00AD3DED" w:rsidRPr="00AD3DED" w:rsidTr="00840726">
        <w:trPr>
          <w:trHeight w:val="170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Годовое число часов использования установленной производительности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3806</w:t>
            </w:r>
          </w:p>
        </w:tc>
      </w:tr>
      <w:tr w:rsidR="00AD3DED" w:rsidRPr="00AD3DED" w:rsidTr="00840726">
        <w:trPr>
          <w:trHeight w:val="170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Годовой отпуск тепла потребителям (проектный)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Гкал/год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50876</w:t>
            </w:r>
          </w:p>
        </w:tc>
      </w:tr>
      <w:tr w:rsidR="00AD3DED" w:rsidRPr="00AD3DED" w:rsidTr="00840726">
        <w:trPr>
          <w:trHeight w:val="170"/>
        </w:trPr>
        <w:tc>
          <w:tcPr>
            <w:tcW w:w="91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Годовой расход  топлива (проектное):</w:t>
            </w:r>
          </w:p>
        </w:tc>
      </w:tr>
      <w:tr w:rsidR="00AD3DED" w:rsidRPr="00AD3DED" w:rsidTr="00840726">
        <w:trPr>
          <w:trHeight w:val="170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 природного газа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тыс.м3/год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6949</w:t>
            </w:r>
          </w:p>
        </w:tc>
      </w:tr>
      <w:tr w:rsidR="00AD3DED" w:rsidRPr="00AD3DED" w:rsidTr="00840726">
        <w:trPr>
          <w:trHeight w:val="170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-условного топлива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Т.У.Т./год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7941</w:t>
            </w:r>
          </w:p>
        </w:tc>
      </w:tr>
      <w:tr w:rsidR="00AD3DED" w:rsidRPr="00AD3DED" w:rsidTr="00840726">
        <w:trPr>
          <w:trHeight w:val="170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Удельный расход условного топлива на 1 Гкал отпущенного тепла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Т.У.Т./Гкал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0,15528</w:t>
            </w:r>
          </w:p>
        </w:tc>
      </w:tr>
      <w:tr w:rsidR="00AD3DED" w:rsidRPr="00AD3DED" w:rsidTr="00840726">
        <w:trPr>
          <w:trHeight w:val="170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Установленная мощность токоприемников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158,22</w:t>
            </w:r>
          </w:p>
        </w:tc>
      </w:tr>
      <w:tr w:rsidR="00AD3DED" w:rsidRPr="00AD3DED" w:rsidTr="00840726">
        <w:trPr>
          <w:trHeight w:val="170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Годовой расход электроэнергии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тыс.кВт*ч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864,412</w:t>
            </w:r>
          </w:p>
        </w:tc>
      </w:tr>
      <w:tr w:rsidR="00C33777" w:rsidRPr="00AD3DED" w:rsidTr="00840726">
        <w:trPr>
          <w:trHeight w:val="79"/>
        </w:trPr>
        <w:tc>
          <w:tcPr>
            <w:tcW w:w="6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Годовой расход воды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тыс.м3</w:t>
            </w: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17,637</w:t>
            </w:r>
          </w:p>
        </w:tc>
      </w:tr>
    </w:tbl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Инженерное оборудование</w:t>
      </w:r>
    </w:p>
    <w:tbl>
      <w:tblPr>
        <w:tblW w:w="978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9"/>
        <w:gridCol w:w="1410"/>
        <w:gridCol w:w="2141"/>
        <w:gridCol w:w="9"/>
        <w:gridCol w:w="677"/>
        <w:gridCol w:w="1142"/>
        <w:gridCol w:w="986"/>
        <w:gridCol w:w="7"/>
      </w:tblGrid>
      <w:tr w:rsidR="00AD3DED" w:rsidRPr="00AD3DED" w:rsidTr="00840726">
        <w:trPr>
          <w:cantSplit/>
          <w:trHeight w:val="814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Наименование, техническая характеристика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адрес, местоположение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Тип, марка, обозначение изделия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Кол-</w:t>
            </w:r>
          </w:p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</w:t>
            </w:r>
          </w:p>
        </w:tc>
      </w:tr>
      <w:tr w:rsidR="00AD3DED" w:rsidRPr="00AD3DED" w:rsidTr="00840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D3DED" w:rsidRPr="00AD3DED" w:rsidTr="00840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Блочная водогрейная котельная установка, мощностью 15,5 МВт: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г. Юрюзань, ул. Гагарина, 15А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БКУ-16000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87 079 014,37</w:t>
            </w:r>
          </w:p>
        </w:tc>
      </w:tr>
      <w:tr w:rsidR="00AD3DED" w:rsidRPr="00AD3DED" w:rsidTr="00840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Здание котельной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г. Юрюзань, ул. Гагарина, 15А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82 928 825,40</w:t>
            </w:r>
          </w:p>
        </w:tc>
      </w:tr>
      <w:tr w:rsidR="00AD3DED" w:rsidRPr="00AD3DED" w:rsidTr="00840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Дымовые трубы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г. Юрюзань, ул. Гагарина, 15А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2 504 646,40</w:t>
            </w:r>
          </w:p>
        </w:tc>
      </w:tr>
      <w:tr w:rsidR="00AD3DED" w:rsidRPr="00AD3DED" w:rsidTr="00840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Комплект стальных газоходов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Комплект дымовых труб</w:t>
            </w:r>
          </w:p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-d 720 H=23,4- 2 шт</w:t>
            </w:r>
          </w:p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-d 530  H=23,4 1 шт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г. Юрюзань, ул. Гагарина, 15А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Оборудование теплоснабжения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  <w:trHeight w:val="27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Котел водогрейный 6500 кВт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UT-L 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  <w:trHeight w:val="27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Котел водогрейный 2500 кВт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IGNIS F-2500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Горелка газо-дизельная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HR525 MG-PR.S.RU.A.8.65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Горелка газовая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R525 M-PR.S.RU.A.8.65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Горелка газо-дизельная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HR93A MG-.PR.S.RU.A.8.50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3.1.6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 котловой для котла 6500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TD150-12.5G/4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3.1.7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 котловой для котла 2500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TD125-11G/4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3.1.8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Мембранный расширительный бак 500 л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WRV-500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3.1.9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Теплообменник пластинчатый 7750 кВт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НН№62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3.1.10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Сетевой насос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TD200-31/4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3.1.11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Пластиковая емкость запаса воды 10000 л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ATV-10000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 подпиточный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AQUAJET 132 M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3.1.13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Установка умягчения периодического действия Gном=1 м3/ч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GFS-1054M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Установка дозации реагента, в составе: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3.1.15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Насос-дозатор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Etatron DLX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3.1.16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Реагентная емкость 100 л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Предохранительный клапан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Прегран КПП-496-65х100-6.0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Предохранительный клапан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Прегран КПП 496-16-40х65-6.0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3.1.19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Затвор поворотный стальной межфл. с редуктором Ду350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KV01-12-22E-350-16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3.1.20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Затвор поворотный стальной межфл. с редуктором Ду250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ЗПТС-FLN-3-250-MDV-E-1,6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Затвор поворотный стальной межфл. с редуктором Ду200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ЗПТС-FLN-3-200-MDV-E-1,6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Затвор поворотный стальной межфл. с редуктором Ду150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ЗПТС-FLN-3-150-MDV-E-1,6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3.1.23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Затвор поворотный межфл. Ду65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ЗПТС-FLN-3-65-MN-E-1,6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Затвор поворотный межфл. Ду50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ЗПТС-FLN-3-50-MN-E-1,6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3.1.25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обратный Ду250 м/фл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CV-16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3.1.26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обратный Ду150 м/фл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CV-16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3.1.27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Трехходовой клапан Ду150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DR GFLA 150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3.1.28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Фильтр сетчатый Ду250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IS 16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3.1.29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Грязевик Ду350 Ру16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ТС-568.00.000-06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  <w:trHeight w:val="1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3.1.30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Расходомер Ду200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РС200-1000А-Ф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Регулятор давления "до себя"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"Danfoss" AVA,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</w:t>
            </w: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= 25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1,0 – 4,5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бар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шаровой 1 1/2"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Pride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3.1.33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шаровой 1 1/4"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Pride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шаровой 1"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Pride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3.1.35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шаровой 1/2"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Pride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3.1.36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Автоматический воздухоотводчик 1/2"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VT.502.NV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3.1.37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Фильтр муфтовый 1 1/2"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IS 15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3.1.38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Фильтр муфтовый 1"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IS 15</w:t>
            </w: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обратный 1 1/2"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CVS25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обратный  1"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CVS25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Счетчик холодной воды 1 1/2"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ВСХНд-40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Счетчик холодной воды 1"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ВСХНд-25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соленоидный 1 1/2"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"Tork" T-GP-107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соленоидный 1"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"Tork" T-GP-105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шаровый PPR Ду20 мм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3.1.46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377х8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273х7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219х6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159х4,5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32х2,5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Дренажные трубопроводы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325х7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159х4,5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133х4,5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108х4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89х3,5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76х3,5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32х2,5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20х2,5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3.1.60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Трубопроводы ХВП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3.1.61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76х3,5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3.1.62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4,5х2,5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3.1.63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25х2,5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3.1.64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40х3,7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3.1.65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25х4,2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Аварийное топливоснабжение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Бак топливный V=1000 л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«Aquatech» Quadro F1000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Муфта сливная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MCM-80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шаровый фланцевый Ду50 Ру40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«ALSO» КШ.Ф.050.40-01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шаровый фланцевый Ду40 Ру40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«ALSO» КШ.Ф.040.40-01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шаровый фланцевый Ду25 Ру40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«ALSO» КШ.Ф.025.40-01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электромагнитный н/о 2"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SM5564 Ду50 NBR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дыхательный Ду50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СМДК-50М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Фильтр топливный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Неразъемное изолирующее соединение Ду50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ИС-50НВ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Заливная горловина 40х20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3.2.11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57х3,5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3.2.12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32х2,5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3.2.13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25х2,5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Автоматизация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Манометр показывающий, 0..1 Мпа, кл. точн. 1,5 корпус Ду100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ТМ510Р.00-1Мпа М20х1,5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Манометр показывающий, 0…0,6Мпа, кл. точн. 1,5 корпус Ду100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ТМ510Р.00-0,6Мпа М 20х1,5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Термометр биметаллический, 0…120С, L=46мм, Ду 63 мм, с защитной гильзой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БТ-31.211-G1/2-46-2,2 0..120 С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Реле давления, диапазон настроек – 0,02…0,8 МПа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KPI-35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Термостат предохранительный STB 115С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TYPE LS1 9045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Термостат регулировочный TR 57,5/110С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TYPE TR2 9345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Термопреобразователь сопротивления, НСХ Pt100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ТПТ-15-2- Pt100-А-4-223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Термопреобразователь сопротивления, НСХ 100П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ТПТ-19-1- 100П-А-4-50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Термопреобразователь сопротивления, НСХ РТ100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ДТС125Л-РТ100.В4.60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Преобразователь давления избыточный, 1МПа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ДДМ-03-1000 ДИ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Детектор природного газа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RGD MET MP1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Детектор угарного газа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RGD COO MP1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Двухуравневый поплавковый датчик уровня 1900мм-Н0, 100м-Н0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ПДУ-2.2.1900.К.100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Двухуравневый поплавковый датчик уровня 1650мм-Н3, 150м-Н0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ПДУ-2.2.1650.К.150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Электропривод для трехходового поворотного клапана, 3-pt,</w:t>
            </w:r>
          </w:p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230Vac, 40Нм, 3.5мин., IP54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M6061L1043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соединительный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ПВСнг(А)-LS 2х1,5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соединительный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ПВСнг(А)-LS 3х1,5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соединительный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ПВСнг(А)-LS 4х1,5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соединительный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ПВСнг(А)-LS 5х1,5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 контрольный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КВВГнг(А)-LS 10х1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 контрольный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КВВГнг(А)-LS 7х1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монтажный экранированный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МКЭШВ 1х(2х1.0)э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монтажный экранированный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МКЭШВ 2х(2х1.0)э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сетевой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FTP cat 5e 4x2x0,52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силовой медный гибкий установочный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ПуГВ 1х1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Преобразователь частоты, 37 кВт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GD20-037G-4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3.3.27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Манометр 0-1МПа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ТМ-510Р.00(0-1МПа) G1/2, кл. 1,5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Термометр биметаллический, -40...+60°С, L=46 мм с гильзой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БТ-31.211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Манометр показывающий, 0..60кПа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КМ-22 0-60кПа G1/2, кл. 1.5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Реле давления, диапазон настроек - 10-50кПа</w:t>
            </w:r>
          </w:p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(10-500мбар), значение дифференциала - ≤15 мбар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PS-500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Оборудование газоснабжения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Газовая рампа, Ду65 (комплектно с горелкой): группа эл. магнитных клапанов VGD "Siemens" тип привода SKP, со встроенным стабилизатором давления, устройство контроля герметичности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DN65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Газовая рампа, Ду65 (комплектно с горелкой): группа эл. магнитных клапанов VGD "Siemens" тип привода SKP, со встроенным стабилизатором давления, устройство контроля герметичности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DN65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  <w:trHeight w:val="27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3.4.3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Газовая рампа, Ду50 (комплектно с горелкой): группа эл. магнитных клапанов VGD "Siemens" тип привода SKP, со встроенным стабилизатором давления, устройство контроля герметичности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DN50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Газорегуляторное устройство на раме с основной и резервной линиями редуцирования, узлом коммерческого учета газа на базе турбинного счетчика СГ16МТ-Р-3 (1:25) и вычислителя 761.2 (коррекция по давлению и температуре)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ГРУ-OSNA-2045-12000-СГ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3.4.5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предохранительно-запорный эл.магнитный с медленным открытием, Ду80, Ру6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EVPS09 608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Счетчик газа турбинный, Ду100, Ру16, 1:20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СГ16МТ-650-Р-2 (1:20)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Счетчик газа турбинный, Ду80, Ру16, 1:20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СГ16МТ-250-Р-2 (1:20)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Антивибрационная вставка, Ду65, Ру3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GAF212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Антивибрационная вставка, Ду50, Ру3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GA1548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273х7,0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219х6,0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108х4,0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89х3,5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76х3,5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3.4.15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57х3,5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40х3,5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20х2,8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15х2,8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Водоснабжение и канализация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шаровый латунный муфтовый Ду40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Автоматический воздухоотводчик Ду15 с краном шаровым Ду15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3.5.3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Водомерный узел с обводной линией: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 задвижка чугунная Ру=1,0Мпа с ответными фланцами Ду80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30ч6бр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3.5.5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 счетчик холодной воды крыльчатый с импульсным выходом Ду32 t=+5…+50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ВСХu-32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3.5.6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 фильтр магнитно-механический фланцевый Ру=1,6Мпа Ду80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ФМФ-80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3.5.7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 кран пробно-спусковой Ру=1,0 Мпа Ду15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15Б1n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3.5.8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 манометр общего назначения Ру=0-2,0МПа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МПЗ-У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3.5.9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 кран трехходовой для контрольного манометра Ду15, Ру=1,6 МПа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11Б18бк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3.5.10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 Узлы  трубопроводов стальная водогазопроводная оцинкованная Ду80х3,5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поливочный наружный Ду25: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 кран шаровый латунный муфтовый Ду25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3.5.13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 рукав резиновый с текстильным каркасом L=20м Ду 25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18698-79*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Неразъемное соединение полиэтилен-сталь Ду90/80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 трубопроводов стальная водогазопроводная оцинкованная Ду80х4,0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3.5.16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 трубопроводов стальная водогазопроводная оцинкованная Ду40х3,5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 трубопроводов Труба PP-R PN20 SDR6-50х8,3 (Дy40)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32415-2013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Автоматический воздухоотводчик Ду15 с краном шаровым Ду15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Умывальник керамический УмПр1Ф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30493-96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3.5.20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водоразборный для умывальника КрН15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25809-2019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3.5.21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 трубопроводов Труба из полипропилена Ду50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32414-2013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3.5.22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 трубопроводов Труба стальная электросварная Ду108 (выпуск)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10704-91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Оборудование отопления и вентиляции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Тепловентилятор, 65,5 кВт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ВС-2365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Дефлектор d400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Решетка жалюзийная 1210 (h) х 3000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воздушный с ручным приводом 1210 (h) х 3000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Гермик-П-1210-3000-H-2-РУЧКА-1-УХЛ2-0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муфтовый 2"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муфтовый 3/4"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муфтовый 1/2"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Воздушник автоматический 1/2"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балансировочный 2"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Счетчик горячей воды импульсный Ду50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57х3,5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32х2,5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20х2,5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Система электроснабжения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Щит силовой 1600х800х400 мм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ЩС.136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Шкаф управления и сигнализации 1600х800х400 мм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ШУС.136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Шкаф учёта тепла 500х400х220 мм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ШУТ.136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Светильник светодиодный ДСП-38Вт LED-CSVT 4000Лм 5000К IP65</w:t>
            </w:r>
          </w:p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Айсберг САН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ДСП-38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Светильник светодиодный ДПО 2003 14Вт 4000K IP54 круг белый IEK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ДПО 2003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Ящик с понижающим трансформатором, 250Вт, 12В, IP54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ЯТП-0,25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Светильник светодиодный во взрывобезопасном исполнении, IP66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ISK32 01 C 01 Ex nR II T5 Gc X, IP66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3.7.8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Полоса стальная коррозионностойкая марки 40Х13, 40х5мм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3.7.9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Полоса стальная, 40х5мм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3.7.10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Устройство заземления автоцистерн с автономным</w:t>
            </w:r>
          </w:p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источником питания, L заземляющ. проводника - 15м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УЗА-3В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 экранированный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ВВГЭнг(А)-LS 5х1,5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3.7.12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 экранированный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ВВГЭнг(А)-LS 4х25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3.7.13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ВВГнг(А)-FRLS 3х1,5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ВВГнг(А)-LS 3х1,5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3.7.15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ВВГнг(А)-LS 5х120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3.7.16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ВВГнг(А)-LS 4х6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3.7.17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ВВГнг(А)-LS 4х10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3.7.18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ВВГнг(А)-LS 4х1,5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3.7.19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ВВГнг(А)-LS 4х25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3.7.20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ВВГнг(А)-LS 1х25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3.7.21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силовой медный гибкий установочный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ПуГВ 1х150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3.7.22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силовой медный гибкий установочный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ПуГВ 1х10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3.7.23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силовой медный гибкий установочный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ПуГВ 1х1,5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3.7.24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силовой медный гибкий установочный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ПуГВ 1х6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3.7.25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силовой медный гибкий установочный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ПуГВ 1х95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3.7.26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силовой медный гибкий установочный жёлто-зелёного цвета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ПуГВ 1х25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3.7.27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Саморегулируемый греющий кабель (комплект), 11м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Heatus ARG$30 CR 330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11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Пожарная сигнализация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Прибор приемно-контрольный и управления охранно-пожарный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Гранит-3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Точечный дымовой оптико-электронный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ИП212-141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3.8.3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Извещатель пожарный ручной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ИПР 513-10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Оповещатель охранно-пожарный звуковой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Маяк-ЗМ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3.8.5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Оповещатель пожарный световой "Выход" 12В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Молния-12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3.8.6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Аккумулятор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7А/ч, 7В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3.8.7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1х2х0,35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КПСнг-FRLS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3.8.8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1х2х0,2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КПСнг-FRLS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3.8.9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3х1,5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ВВГнг-FRLS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3.8.10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Труба гофрированная ПВХ д.16мм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3.8.11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Коробка ответвительная огнестойкая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КМ-О(4к)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3.8.12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Крепеж-клипса д.16мм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Охранно-тревожная сигнализация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Прибор приемно-контрольный охранно-пожарный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Барьер-8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Пульт управления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ПУ-8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3.9.3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Модем-GSM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Барьер GSM-TR3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3.9.4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Источник вторичного электропитания резервированный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РАПАН-20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3.9.5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Извещатель охранный объемный оптико-электронный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«Астра-551»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3.9.6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Извещатель охранный точечный магнитоконтактный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ИО 102-40 Б2П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3.9.7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Извещатель охранный ручной точечный электроконтактный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Астра-321 исп. Т (ИО 101-7/1)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3.9.8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Оповещатель охранный свето-звуковой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Маяк-12К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3.9.9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Аккумулятор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12А/ч, 7В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3.9.10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2х0,2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КСВВнг(А)-LS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3.9.11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4х0,2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КСВВнг(А)-LS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3.9.12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3х1,5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ВВГнг-LS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3.9.13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Труба гофрированная ПВХ д.16мм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3.9.14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Коробка коммутационная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УК-2П</w:t>
            </w: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3.9.15</w:t>
            </w:r>
          </w:p>
        </w:tc>
        <w:tc>
          <w:tcPr>
            <w:tcW w:w="2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Крепеж-клипса д.16мм</w:t>
            </w:r>
          </w:p>
        </w:tc>
        <w:tc>
          <w:tcPr>
            <w:tcW w:w="1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cantSplit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Прочее оборудование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3.10.1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Стационарная цепная таль 1 т 3 м 4.301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  <w:trHeight w:val="4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3.10.2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Каретка для тали 1 т 4.521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  <w:trHeight w:val="6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3.10.3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Гидравлическая тележка TISEL T10 LOW 35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  <w:trHeight w:val="6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Подводящие сети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1 645 542,57</w:t>
            </w:r>
          </w:p>
        </w:tc>
      </w:tr>
      <w:tr w:rsidR="00AD3DED" w:rsidRPr="00AD3DED" w:rsidTr="00840726">
        <w:trPr>
          <w:gridAfter w:val="1"/>
          <w:wAfter w:w="7" w:type="dxa"/>
          <w:cantSplit/>
          <w:trHeight w:val="6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4.1.1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Газопровод подземный и надземный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Надземный стальной Ø89х3,5- 2,5 м;</w:t>
            </w:r>
          </w:p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Стальной подземный Ø108х4,- 2,0 м;</w:t>
            </w:r>
          </w:p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Подземный пэ Ø110х4,0- 24,4 м;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  <w:trHeight w:val="6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4.1.2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Сеть водоснабжения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79,9 м. Ø 90 ПЭ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gridAfter w:val="1"/>
          <w:wAfter w:w="7" w:type="dxa"/>
          <w:cantSplit/>
          <w:trHeight w:val="6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4.1.3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Сеть электроснабжения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Воздушная линия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57м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2B4" w:rsidRPr="00AD3DED" w:rsidRDefault="00FA62B4" w:rsidP="00FA6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Техническое состояние муниципального имущества: новое. 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Целевое назначение муниципального имущества: оказание услуг в сфере теплоснабжения. 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Срок действия договора аренды: 5 лет.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Передаваемое имущество не  обременено договором аренды.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Начальная (минимальная) цена договора аренды муниципального имущества – 130 260,0 рублей (Сто тридцать тысяч двести шестьдесят рублей 00 коп.) в месяц без учета НДС;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Размер задатка за участие в конкурсе (10 % от начальной цены договора аренды) – 13 026,0 рублей (тринадцать тысяч двадцать шесть рублей 00 коп.).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lastRenderedPageBreak/>
        <w:t xml:space="preserve">Не допускается передача прав и обязанностей по Договору третьим лицам, предоставление Объект (его части) в аренду, безвозмездное пользование,  а также внесение прав по Договору в залог или в уставный капитал хозяйствующих субъектов. 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ЛОТ № 3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Место расположения, описание, технические характеристики объекта: 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Блочная водогрейная котельная установка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мощностью 4,6 МВт;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общая площадь: 70,2 кв.м.;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кадастровый номер 74:10:0302014:526;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назначение: нежилое здание;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дымовая труба кадастровый номер 74:10:0302014:527;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адрес:  Челябинская обл., Катав-Ивановский р-н, г. Юрюзань, ул. 3 Интернационала, 105 А.</w:t>
      </w:r>
    </w:p>
    <w:p w:rsidR="00C33777" w:rsidRPr="00AD3DED" w:rsidRDefault="00C33777" w:rsidP="008407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Технические характеристики: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756"/>
        <w:gridCol w:w="324"/>
        <w:gridCol w:w="180"/>
        <w:gridCol w:w="720"/>
        <w:gridCol w:w="180"/>
        <w:gridCol w:w="540"/>
        <w:gridCol w:w="360"/>
        <w:gridCol w:w="540"/>
        <w:gridCol w:w="360"/>
        <w:gridCol w:w="180"/>
        <w:gridCol w:w="1026"/>
      </w:tblGrid>
      <w:tr w:rsidR="00AD3DED" w:rsidRPr="00AD3DED" w:rsidTr="00840726">
        <w:trPr>
          <w:trHeight w:val="170"/>
        </w:trPr>
        <w:tc>
          <w:tcPr>
            <w:tcW w:w="9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Электропотребление (проектное)</w:t>
            </w:r>
          </w:p>
        </w:tc>
      </w:tr>
      <w:tr w:rsidR="00AD3DED" w:rsidRPr="00AD3DED" w:rsidTr="00840726">
        <w:trPr>
          <w:trHeight w:val="1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Напряжение 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380/220 В </w:t>
            </w:r>
          </w:p>
        </w:tc>
      </w:tr>
      <w:tr w:rsidR="00AD3DED" w:rsidRPr="00AD3DED" w:rsidTr="00840726">
        <w:trPr>
          <w:trHeight w:val="1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Общая установленная мощность 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86,7 кВт </w:t>
            </w:r>
          </w:p>
        </w:tc>
      </w:tr>
      <w:tr w:rsidR="00AD3DED" w:rsidRPr="00AD3DED" w:rsidTr="00840726">
        <w:trPr>
          <w:trHeight w:val="1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Общая расчетная мощность 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56,0 кВт </w:t>
            </w:r>
          </w:p>
        </w:tc>
      </w:tr>
      <w:tr w:rsidR="00AD3DED" w:rsidRPr="00AD3DED" w:rsidTr="00840726">
        <w:trPr>
          <w:trHeight w:val="1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электроснабжения 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II категория </w:t>
            </w:r>
          </w:p>
        </w:tc>
      </w:tr>
      <w:tr w:rsidR="00AD3DED" w:rsidRPr="00AD3DED" w:rsidTr="00840726">
        <w:trPr>
          <w:trHeight w:val="170"/>
        </w:trPr>
        <w:tc>
          <w:tcPr>
            <w:tcW w:w="9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Тепловые нагрузки (проектное)</w:t>
            </w:r>
          </w:p>
        </w:tc>
      </w:tr>
      <w:tr w:rsidR="00AD3DED" w:rsidRPr="00AD3DED" w:rsidTr="00840726">
        <w:trPr>
          <w:trHeight w:val="1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Общее, в том числе: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840726">
        <w:trPr>
          <w:trHeight w:val="1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 отопление и собственные нужды, МВт/Гкал/ч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2,376/2,043</w:t>
            </w:r>
          </w:p>
        </w:tc>
      </w:tr>
      <w:tr w:rsidR="00AD3DED" w:rsidRPr="00AD3DED" w:rsidTr="00840726">
        <w:trPr>
          <w:trHeight w:val="1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-ГВС,  МВт/Гкал/ч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1,507/1,296</w:t>
            </w:r>
          </w:p>
        </w:tc>
      </w:tr>
      <w:tr w:rsidR="00AD3DED" w:rsidRPr="00AD3DED" w:rsidTr="00840726">
        <w:trPr>
          <w:trHeight w:val="1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-потери и собственные нужды, МВт/Гкал/ч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0,116/0,1</w:t>
            </w:r>
          </w:p>
        </w:tc>
      </w:tr>
      <w:tr w:rsidR="00AD3DED" w:rsidRPr="00AD3DED" w:rsidTr="00840726">
        <w:trPr>
          <w:trHeight w:val="170"/>
        </w:trPr>
        <w:tc>
          <w:tcPr>
            <w:tcW w:w="9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Газоснабжение (проектное)</w:t>
            </w:r>
          </w:p>
        </w:tc>
      </w:tr>
      <w:tr w:rsidR="00AD3DED" w:rsidRPr="00AD3DED" w:rsidTr="00840726">
        <w:trPr>
          <w:trHeight w:val="1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Годовой расход природного газа котельной установкой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2146,013тыс.нм3/год/ 2452,587тут/год</w:t>
            </w:r>
          </w:p>
        </w:tc>
      </w:tr>
      <w:tr w:rsidR="00AD3DED" w:rsidRPr="00AD3DED" w:rsidTr="00840726">
        <w:trPr>
          <w:trHeight w:val="170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Максимальный часовой расход природного газа</w:t>
            </w:r>
          </w:p>
        </w:tc>
        <w:tc>
          <w:tcPr>
            <w:tcW w:w="51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472,06 нм3</w:t>
            </w:r>
          </w:p>
        </w:tc>
      </w:tr>
      <w:tr w:rsidR="00AD3DED" w:rsidRPr="00AD3DED" w:rsidTr="00840726">
        <w:trPr>
          <w:trHeight w:val="170"/>
        </w:trPr>
        <w:tc>
          <w:tcPr>
            <w:tcW w:w="9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Водопотребление котельной (проектное)</w:t>
            </w:r>
          </w:p>
        </w:tc>
      </w:tr>
      <w:tr w:rsidR="00AD3DED" w:rsidRPr="00AD3DED" w:rsidTr="00840726">
        <w:trPr>
          <w:trHeight w:val="170"/>
        </w:trPr>
        <w:tc>
          <w:tcPr>
            <w:tcW w:w="4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Назначение расхода воды</w:t>
            </w:r>
          </w:p>
        </w:tc>
        <w:tc>
          <w:tcPr>
            <w:tcW w:w="4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 воды</w:t>
            </w:r>
          </w:p>
        </w:tc>
      </w:tr>
      <w:tr w:rsidR="00AD3DED" w:rsidRPr="00AD3DED" w:rsidTr="00840726">
        <w:trPr>
          <w:trHeight w:val="170"/>
        </w:trPr>
        <w:tc>
          <w:tcPr>
            <w:tcW w:w="49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м3/сут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м3/час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л/с</w:t>
            </w:r>
          </w:p>
        </w:tc>
      </w:tr>
      <w:tr w:rsidR="00AD3DED" w:rsidRPr="00AD3DED" w:rsidTr="00840726">
        <w:trPr>
          <w:trHeight w:val="170"/>
        </w:trPr>
        <w:tc>
          <w:tcPr>
            <w:tcW w:w="49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Аварийная подпитка, 1 раз в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126,07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5,25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</w:tr>
      <w:tr w:rsidR="00AD3DED" w:rsidRPr="00AD3DED" w:rsidTr="00840726">
        <w:trPr>
          <w:trHeight w:val="170"/>
        </w:trPr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Первоначальное заполнение котлового контура, 1 раз в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AD3DED" w:rsidRPr="00AD3DED" w:rsidTr="00840726">
        <w:trPr>
          <w:trHeight w:val="170"/>
        </w:trPr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Первоначальное заполнение системы, 1 раз в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3,65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1,01</w:t>
            </w:r>
          </w:p>
        </w:tc>
      </w:tr>
      <w:tr w:rsidR="00AD3DED" w:rsidRPr="00AD3DED" w:rsidTr="00840726">
        <w:trPr>
          <w:trHeight w:val="170"/>
        </w:trPr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Подпитка тепловой сети (нормативная) , 1 раз в сутки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15,76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</w:tr>
      <w:tr w:rsidR="00AD3DED" w:rsidRPr="00AD3DED" w:rsidTr="00840726">
        <w:trPr>
          <w:trHeight w:val="170"/>
        </w:trPr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Подпитка контура котельной, 1 раз в сутки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AD3DED" w:rsidRPr="00AD3DED" w:rsidTr="00840726">
        <w:trPr>
          <w:trHeight w:val="170"/>
        </w:trPr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 нужды котельного контура (процесс регенерации), 1 раз в 10 часов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</w:tr>
      <w:tr w:rsidR="00AD3DED" w:rsidRPr="00AD3DED" w:rsidTr="00840726">
        <w:trPr>
          <w:trHeight w:val="170"/>
        </w:trPr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Мокрая уборка помещения, 1 раз в сутки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0,035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0,035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AD3DED" w:rsidRPr="00AD3DED" w:rsidTr="00840726">
        <w:trPr>
          <w:trHeight w:val="170"/>
        </w:trPr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Хозяйственно-питьевые нужды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AD3DED" w:rsidRPr="00AD3DED" w:rsidTr="00840726">
        <w:trPr>
          <w:trHeight w:val="170"/>
        </w:trPr>
        <w:tc>
          <w:tcPr>
            <w:tcW w:w="9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Водоотведение</w:t>
            </w:r>
          </w:p>
        </w:tc>
      </w:tr>
      <w:tr w:rsidR="00AD3DED" w:rsidRPr="00AD3DED" w:rsidTr="00840726">
        <w:trPr>
          <w:trHeight w:val="170"/>
        </w:trPr>
        <w:tc>
          <w:tcPr>
            <w:tcW w:w="51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Вид сливов</w:t>
            </w:r>
          </w:p>
        </w:tc>
        <w:tc>
          <w:tcPr>
            <w:tcW w:w="3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Объем сливов</w:t>
            </w:r>
          </w:p>
        </w:tc>
      </w:tr>
      <w:tr w:rsidR="00AD3DED" w:rsidRPr="00AD3DED" w:rsidTr="00840726">
        <w:trPr>
          <w:trHeight w:val="170"/>
        </w:trPr>
        <w:tc>
          <w:tcPr>
            <w:tcW w:w="51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м3/сут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м3/час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л/с</w:t>
            </w:r>
          </w:p>
        </w:tc>
      </w:tr>
      <w:tr w:rsidR="00AD3DED" w:rsidRPr="00AD3DED" w:rsidTr="00840726">
        <w:trPr>
          <w:trHeight w:val="170"/>
        </w:trPr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Мокрая уборка помещения, (1 раз в сутки)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0,035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0,035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AD3DED" w:rsidRPr="00AD3DED" w:rsidTr="00840726">
        <w:trPr>
          <w:trHeight w:val="170"/>
        </w:trPr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Слив от установки умягчения (процесс регенерации), (1 раз в сутки)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</w:tr>
      <w:tr w:rsidR="00AD3DED" w:rsidRPr="00AD3DED" w:rsidTr="00840726">
        <w:trPr>
          <w:trHeight w:val="170"/>
        </w:trPr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Слив от оборудования**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4,03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1,02</w:t>
            </w:r>
          </w:p>
        </w:tc>
      </w:tr>
      <w:tr w:rsidR="00AD3DED" w:rsidRPr="00AD3DED" w:rsidTr="00840726">
        <w:trPr>
          <w:trHeight w:val="170"/>
        </w:trPr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Бытовая канализация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AD3DED" w:rsidRPr="00AD3DED" w:rsidTr="00840726">
        <w:trPr>
          <w:trHeight w:val="170"/>
        </w:trPr>
        <w:tc>
          <w:tcPr>
            <w:tcW w:w="9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* расход разовый в период пуско-наладочный работ</w:t>
            </w:r>
          </w:p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** расход не учитывается в количестве воды на производственные нужды.</w:t>
            </w:r>
          </w:p>
        </w:tc>
      </w:tr>
      <w:tr w:rsidR="00AD3DED" w:rsidRPr="00AD3DED" w:rsidTr="00840726">
        <w:trPr>
          <w:trHeight w:val="170"/>
        </w:trPr>
        <w:tc>
          <w:tcPr>
            <w:tcW w:w="9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Сведения о сырьевой базе, потребности производства в воде, топливно-энергетических ресурсах -  для объектов производственного назначения. (проектное)</w:t>
            </w:r>
          </w:p>
        </w:tc>
      </w:tr>
      <w:tr w:rsidR="00AD3DED" w:rsidRPr="00AD3DED" w:rsidTr="00840726">
        <w:trPr>
          <w:trHeight w:val="170"/>
        </w:trPr>
        <w:tc>
          <w:tcPr>
            <w:tcW w:w="9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 воды на котельную (проектное)</w:t>
            </w:r>
          </w:p>
        </w:tc>
      </w:tr>
      <w:tr w:rsidR="00AD3DED" w:rsidRPr="00AD3DED" w:rsidTr="00840726">
        <w:trPr>
          <w:trHeight w:val="170"/>
        </w:trPr>
        <w:tc>
          <w:tcPr>
            <w:tcW w:w="5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Подпитка контура котельной и системы теплоснабжения</w:t>
            </w:r>
          </w:p>
        </w:tc>
        <w:tc>
          <w:tcPr>
            <w:tcW w:w="3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16,3 м3/сут.</w:t>
            </w:r>
          </w:p>
        </w:tc>
      </w:tr>
      <w:tr w:rsidR="00AD3DED" w:rsidRPr="00AD3DED" w:rsidTr="00840726">
        <w:trPr>
          <w:trHeight w:val="170"/>
        </w:trPr>
        <w:tc>
          <w:tcPr>
            <w:tcW w:w="9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 газообразного топлива на котельную (проектное)</w:t>
            </w:r>
          </w:p>
        </w:tc>
      </w:tr>
      <w:tr w:rsidR="00AD3DED" w:rsidRPr="00AD3DED" w:rsidTr="00840726">
        <w:trPr>
          <w:trHeight w:val="170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Общий годовой расход природного газа</w:t>
            </w:r>
          </w:p>
        </w:tc>
        <w:tc>
          <w:tcPr>
            <w:tcW w:w="44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2,452 тыс.т.у.т.</w:t>
            </w:r>
          </w:p>
        </w:tc>
      </w:tr>
      <w:tr w:rsidR="00AD3DED" w:rsidRPr="00AD3DED" w:rsidTr="00840726">
        <w:trPr>
          <w:trHeight w:val="170"/>
        </w:trPr>
        <w:tc>
          <w:tcPr>
            <w:tcW w:w="9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Технико-экономические показатели объекта (проектное)</w:t>
            </w:r>
          </w:p>
        </w:tc>
      </w:tr>
      <w:tr w:rsidR="00AD3DED" w:rsidRPr="00AD3DED" w:rsidTr="00840726">
        <w:trPr>
          <w:trHeight w:val="170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</w:tr>
      <w:tr w:rsidR="00AD3DED" w:rsidRPr="00AD3DED" w:rsidTr="00840726">
        <w:trPr>
          <w:trHeight w:val="170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Установленная мощность котельной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МВт/Гкал/ч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4,6/3,955</w:t>
            </w:r>
          </w:p>
        </w:tc>
      </w:tr>
      <w:tr w:rsidR="00AD3DED" w:rsidRPr="00AD3DED" w:rsidTr="00840726">
        <w:trPr>
          <w:trHeight w:val="170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Расчетная производительность котельной с учетом собственных нужд и тепловые потери в ней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МВт/Гкал/ч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4,041/3,474</w:t>
            </w:r>
          </w:p>
        </w:tc>
      </w:tr>
      <w:tr w:rsidR="00AD3DED" w:rsidRPr="00AD3DED" w:rsidTr="00840726">
        <w:trPr>
          <w:trHeight w:val="170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Годовая выработка тепла (проектное)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Гкал/год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15794,659</w:t>
            </w:r>
          </w:p>
        </w:tc>
      </w:tr>
      <w:tr w:rsidR="00AD3DED" w:rsidRPr="00AD3DED" w:rsidTr="00840726">
        <w:trPr>
          <w:trHeight w:val="170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Годовое число часов использования установленной производительности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4046</w:t>
            </w:r>
          </w:p>
        </w:tc>
      </w:tr>
      <w:tr w:rsidR="00AD3DED" w:rsidRPr="00AD3DED" w:rsidTr="00840726">
        <w:trPr>
          <w:trHeight w:val="170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Годовой отпуск тепла потребителям (проектный)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Гкал/год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15698,698</w:t>
            </w:r>
          </w:p>
        </w:tc>
      </w:tr>
      <w:tr w:rsidR="00AD3DED" w:rsidRPr="00AD3DED" w:rsidTr="00840726">
        <w:trPr>
          <w:trHeight w:val="170"/>
        </w:trPr>
        <w:tc>
          <w:tcPr>
            <w:tcW w:w="9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Годовой расход  топлива (проектное):</w:t>
            </w:r>
          </w:p>
        </w:tc>
      </w:tr>
      <w:tr w:rsidR="00AD3DED" w:rsidRPr="00AD3DED" w:rsidTr="00840726">
        <w:trPr>
          <w:trHeight w:val="170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 природного газа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тыс.м3/год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2,146</w:t>
            </w:r>
          </w:p>
        </w:tc>
      </w:tr>
      <w:tr w:rsidR="00AD3DED" w:rsidRPr="00AD3DED" w:rsidTr="00840726">
        <w:trPr>
          <w:trHeight w:val="170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-условного топлива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Т.У.Т./год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2452,587</w:t>
            </w:r>
          </w:p>
        </w:tc>
      </w:tr>
      <w:tr w:rsidR="00AD3DED" w:rsidRPr="00AD3DED" w:rsidTr="00840726">
        <w:trPr>
          <w:trHeight w:val="170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Удельный расход условного топлива на 1 Гкал отпущенного тепла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Т.У.Т./Гкал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155,28</w:t>
            </w:r>
          </w:p>
        </w:tc>
      </w:tr>
      <w:tr w:rsidR="00AD3DED" w:rsidRPr="00AD3DED" w:rsidTr="00840726">
        <w:trPr>
          <w:trHeight w:val="170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Установленная мощность токоприемников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кВт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86,9</w:t>
            </w:r>
          </w:p>
        </w:tc>
      </w:tr>
      <w:tr w:rsidR="00AD3DED" w:rsidRPr="00AD3DED" w:rsidTr="00840726">
        <w:trPr>
          <w:trHeight w:val="170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Годовой расход электроэнергии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тыс.кВт*ч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345,528</w:t>
            </w:r>
          </w:p>
        </w:tc>
      </w:tr>
      <w:tr w:rsidR="00AD3DED" w:rsidRPr="00AD3DED" w:rsidTr="00840726">
        <w:trPr>
          <w:trHeight w:val="79"/>
        </w:trPr>
        <w:tc>
          <w:tcPr>
            <w:tcW w:w="6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Годовой расход воды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тыс.м3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10,54</w:t>
            </w:r>
          </w:p>
        </w:tc>
      </w:tr>
    </w:tbl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Инженерное оборудование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"/>
        <w:gridCol w:w="2314"/>
        <w:gridCol w:w="2161"/>
        <w:gridCol w:w="7"/>
        <w:gridCol w:w="1814"/>
        <w:gridCol w:w="817"/>
        <w:gridCol w:w="986"/>
        <w:gridCol w:w="1414"/>
      </w:tblGrid>
      <w:tr w:rsidR="00AD3DED" w:rsidRPr="00AD3DED" w:rsidTr="00C33777">
        <w:trPr>
          <w:cantSplit/>
          <w:trHeight w:val="814"/>
          <w:tblHeader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Наименование, техническая характеристика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адрес, местоположение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Тип, марка, обозначение изделия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Кол-</w:t>
            </w:r>
          </w:p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</w:tr>
      <w:tr w:rsidR="00AD3DED" w:rsidRPr="00AD3DED" w:rsidTr="00C33777">
        <w:trPr>
          <w:trHeight w:val="814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Блочная водогрейная котельная установка, мощностью 4,6 МВт: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г. Юрюзань, ул. 3 Интернационала, 105А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БКУ-4600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44 007 463,35</w:t>
            </w:r>
          </w:p>
        </w:tc>
      </w:tr>
      <w:tr w:rsidR="00AD3DED" w:rsidRPr="00AD3DED" w:rsidTr="00C33777">
        <w:trPr>
          <w:trHeight w:val="814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Здание котельной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г. Юрюзань, ул. 3 Интернационала, 105А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40 637 662,15</w:t>
            </w:r>
          </w:p>
        </w:tc>
      </w:tr>
      <w:tr w:rsidR="00AD3DED" w:rsidRPr="00AD3DED" w:rsidTr="00C33777">
        <w:trPr>
          <w:trHeight w:val="814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Дымовые трубы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г. Юрюзань, ул. 3 Интернационала, 105А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1 524 616</w:t>
            </w:r>
          </w:p>
        </w:tc>
      </w:tr>
      <w:tr w:rsidR="00AD3DED" w:rsidRPr="00AD3DED" w:rsidTr="00C33777">
        <w:trPr>
          <w:trHeight w:val="523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Комплект дымовых труб d 530 x 8 L=11700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10704-91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rPr>
          <w:trHeight w:val="275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2.1.2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Комплект стальных газоходов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rPr>
          <w:trHeight w:val="275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Оборудование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г. Юрюзань, ул. 3 Интернационала, 105А</w:t>
            </w: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Оборудование теплоснабжения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rPr>
          <w:trHeight w:val="278"/>
        </w:trPr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Котел водогрейный 2300 кВт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IGNIS G-2300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rPr>
          <w:trHeight w:val="278"/>
        </w:trPr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Горелка газовая для котла 2300кВт, электродвиг. 4 кВт, 400В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R91A M-.PR.S.RU.A.8.50.EA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Горелка газо-дизельная для котла 2300кВт, электродвиг. 4 кВт, 400В, насос 1,1 кВт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HR91A MG.PR.S.RU.A.8.50.EC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 котлового контура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«CNP» TD100-17G/2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 сетевой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«CNP» TD 100-52G/2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3.1.6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Теплообменник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ННN47, 2050 кВт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3.1.7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Бак питательной воды 10м3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Индивид. Изготовления (2250x1800x2600)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3.1.8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Насосная станция подпитки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AquaJet 82M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3.1.9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Мех. Фильтр 600мкм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BB 10»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3.1.10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УстановкаХВП, периодич. Действия, 0,7 м3/ч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АКВАБЕТТА H1R693-084IO25-170-MR0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Уст. Дозирования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АКВАГАММА D1S6-0,5M-160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3.1.12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Уст. Дозирования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АКВАГАММА D1S6-0,5M-160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3.1.13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Расширительная емкость котлового контура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«WESTER» WRV 500, 500 л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3.1.14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Грязевик вертикальный Dn200, Pn16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ТС-567.00.000-03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3.1.15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3.1.16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предохранительный регулируемый фланц. DN40/65, PN16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КПП 496-01-16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3.1.17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Затвор диск. Межфл. Поворотный DN200, PN16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Стейнвал ТМ 3 03 04 02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3.1.18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Затвор диск. Межфл.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Поворотный DN200, PN16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Гранвэл ЗПТС FL(W)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MN E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3.1.19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Затвор диск. Межфл. Поворотный DN150, PN16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Гранвэл ЗПТС FL(W) MN E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3.1.20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Затвор диск. Межфл. Поворотный DN100, PN16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Гранвэл ЗПТС FL(W) MN E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Затвор диск. Межфл. Поворотный DN50, PN16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Гранвэл ЗПТС FL(W) MN E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3.1.22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Фильтр сетчатый фланцевый DN200, PN16 с магнитной вставкой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IS16F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3.1.23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Фильтр сетчатый Вн/Вн 1» ,PN16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IS15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3.1.24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шаровый Вн/Вн 2» , PN10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3.1.25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шаровый Вн/Вн 1 ¼» , PN10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3.1.26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шаровый Вн/Вн 1» , PN10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3.1.27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шаровый Вн/Вн ½» , PN10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3.1.28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обратный межфланцевый DN200, PN16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Гранлок CV16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rPr>
          <w:trHeight w:val="185"/>
        </w:trPr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3.1.29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обратный межфланцевый DN150, PN16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Гранлок CV16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3.1.30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обратный Вн/Вн 1» , PN10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трехходовой с эл. Прив. Фланцевый DN125, PN6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HFE 3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3.1.32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эл.магнит. Вн-ВН, 1», PN10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T-GP105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3.1.33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эл.магнит. Вн-ВН, ½», PN10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T-GP105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3.1.34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Расходомер-счетчик эл/м DN100, Gmin=0.45м/ч, Gmax=280м/ч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Теплоком  ПРЭМ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3.1.35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Расходомер-счетчик турбинный R ¾», Gn=2.5м3/ч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MTWI-32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3.1.36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Воздухоотводчик автоматический поплавковый с латунным корпусом ½»</w:t>
            </w:r>
          </w:p>
        </w:tc>
        <w:tc>
          <w:tcPr>
            <w:tcW w:w="10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VT502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530х6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377х6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3.1.39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Трубопроводы из стальных электросварных прямошовных труб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3.1.40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219х6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159х5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133х5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Узлы трубопроводов стальные  электросварные 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108х4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3.1.44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89х3,5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3.1.45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76х3,5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3.1.46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 57х3,5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Трубопровод из стальных водогазопроводных труб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40x3,5 ГОСТ 3262-75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3.1.49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 32x3,2 ГОСТ 3262-75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3.1.50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 25x3,2 ГОСТ 3262-75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 20x2,8 ГОСТ 3262-75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15x2,8 ГОСТ 3262-75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Трубопровод из PPRC труб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3.1.54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40x6,7 Ду32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3.1.55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32x5,4 Ду25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3.1.56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Опоры трубопроводов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Опора 200-КП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ОСТ 36-146-88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Опора 150-КП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ОСТ 36-146-88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3.1.59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Опора 100-КП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ОСТ 36-146-88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3.1.60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Опора 50-КП</w:t>
            </w:r>
          </w:p>
        </w:tc>
        <w:tc>
          <w:tcPr>
            <w:tcW w:w="10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ОСТ 36-146-88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340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Аварийное топливоснабжение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Бак топливный V=1000 л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Quadro F1000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Муфта сливная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МСМ-80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шаровый фланцевый Ду50 Ру40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ALSO КШ.Ф.050.40-01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3.2.4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шаровый фланцевый Ду40 Ру40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ALSO КШ.Ф.040.40-01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3.2.5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шаровый фланцевый Ду25 Ру40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ALSO КШ.Ф.025.40-01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3.2.6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электромагнитный н/о 2”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SM5564 Ду50 NBR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дыхательный Ду50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СМДК-50М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Неразъемное изолирующее соединение Ду50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ИС-50НВ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3.2.9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Заливная горловина 40х20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3.2.10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стальные  электросварные 57х3,5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3.2.11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32х3,2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3.2.12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25х3,2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340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Автоматизация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Манометр показывающий, 0..0,6 Мпа, кл. точн. 1,5 корпус Ду100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ТМ510Р.00-0,6Мпа М20х1,5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3.3.2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Манометр показывающий, 0…1,0 Мпа, кл. точн. 1,5 корпус Ду100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ТМ510Р.00-1,0Мпа М 20х1,5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Манометр показывающий вибройстойчивый, 0…0,6 Мпа, кл. точн. 1,5 корпус Ду100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ТМ520Р.00-0,6Мпа М 20х1,5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3.3.4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Манометр показывающий виброустойчивый, 0…1 Мпа, кл. точн. 1 корпус Ду100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ТМ520Р.00-1Мпа М 20х1,5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3.3.5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Термометр биметаллический, 0…120С, L=46мм, Ду 63 мм, с защитной гильзой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БТ-51.211 (0..120С) G1/2.46.1.5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3.3.6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Термометр биметаллический, 0…450С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БТ-51.211 (0..450С) G1/2.250.1.5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_Hlk106799705"/>
            <w:bookmarkEnd w:id="3"/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Реле давления, диапазон настроек – 0,02…0,8 Мпа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KPI-35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Реле давления, диапазон настроек – 10…50 кПа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PS-500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3.3.9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Термостат предохранительный STB 115С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TYPE LS1 9045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3.3.10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Термостат регулировочный TR 57,5/110С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TYPE TR2 9345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Термопреобразователь сопротивления, НСХ РТ1000 диапазон температур -50..180С, L=140мм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ТПТ-19-1- Pt1000-А-4-140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Термопреобразователь сопротивления, НСХ РТ1000 диапазон температур -50..180С, L=80мм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ТПТ-19-1- Pt1000-А-4-80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Термопреобразователь сопротивления, НСХ РТ1000 диапазон температур -50..180С, L=60мм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ТПТ-19-1- Pt1000-А-4-60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3.3.14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Датчики температуры со встроенным нормирующим преобразователем 4_20 мА, диапазон температур -40..80С, L=60мм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ДТС125М-РТ100.0,5.60.И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3.3.15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Реле протока на трубу Ду3 дюйма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LKB-018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3.3.16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Преобразователь давления избыточный, 1Мпа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ДДМ-03-1000 ДИ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Сигнализатор загазованности на природный газ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RGD MET МР1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Сигнализатор загазованности на угарный газ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RGD CОО МР1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3.3.19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Погружной датчик уровня кондуктометрический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ДУ.5-1,95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3.3.20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Погружной датчик уровня кондуктометрический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ДУ.3-1,95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Термопреобразователь сопротивления, НСХ РТ500 диапазон температур -50..180С, L=140мм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ТПТ-19-1- Pt500-А-4-140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Термопреобразователь сопротивления, НСХ РТ100 диапазон температур -50..130С, L=50мм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ТПТ-19-1- Pt100-А-4-50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Преобразователь избыточного давления, 1Мпа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ДДМ-03-1000 ДИ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3.3.24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соединительный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ПВСнг(А)-LS 2х1,5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3.3.25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соединительный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ПВСнг(А)-LS 3х1,5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3.3.26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соединительный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ПВСнг(А)-LS 4х1,5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Провод соединительный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ПВСнг(А)-LS 5х1,5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монтажный экранированный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МКЭШВнг 1х(2х1.0)э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3.3.29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монтажный экранированный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МКЭШВнг 2х(2х1.0)э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3.3.30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 контрольный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КВВГнг (А)-LS 7х1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 контрольный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КВВГнг (А)-LS 10х1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Частотный преобразователь, 30 кВт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Rl270-030-4+EC-IO501-00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Привод трехходового клапана АМВ 182 DN125-150 t-240c (24В)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082Н0234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3.3.34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Шкаф управления и сигнализации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1800х800х400 мм, IP54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3.3.35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Шкаф учета тепла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395х310х220 мм, IP54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3.3.36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Манометр показывающий, 0…1,0 Мпа, кл. точн. 1,5 корпус Ду100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ТМ510Р.00-1,0Мпа М 20х1,5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Манометр показывающий, 0…60 кпа, кл. точн. 1,5 корпус Ду100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КМ 22 0-60кПа G1/2, кл. 1,5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Термометр биметаллический, -40..+60С,L=46 мм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БТ-31.211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3.3.39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Реле давления, диапазон настроек -10-50кПа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PS-500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340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Оборудование газоснабжения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термозапорный, Ду50, Ру=16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КТЗ-001-50Ф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3.4.2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предохранительно-запорный эл. Магнитный, фл., Ду50, Ру6 с медленным открытием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EVPS50 608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8.25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rPr>
          <w:trHeight w:val="277"/>
        </w:trPr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3.4.3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Счетчик расхода газа, Ду80 (1:20), Ру16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СГ-16МТ-250-Р-2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3.4.4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Антивибрационная вставка, Ду50, Ру3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GA1548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3.4.5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Газорегуляторная установка с регулятором давления газа</w:t>
            </w:r>
          </w:p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RG/2MB DN50, с счетчиком газа СГ-16МТ-100-Р-1 (1:12,5)</w:t>
            </w:r>
          </w:p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Рвх=0.55-0.6 Мпа, Рвых=30 кПа</w:t>
            </w:r>
          </w:p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Qmax=537,4 м3/ч, Qmin=64,4 м3/ч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ГРУ-OSNA-2050-1500-CГ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3.4.6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219х6,0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10704-91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3.4.7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108х4,0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10704-91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3.4.8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89х3,5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10704-91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3.4.9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57х3,5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10704-91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3.4.10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32х3,2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3262-75*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25х3,2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3262-75*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3.4.12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20х2,8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3262-75*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340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Водоснабжение и канализация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Водомерный узел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3.5.2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Счетчик холодной воды, с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импульсным выходом,</w:t>
            </w:r>
            <w:r w:rsidRPr="00AD3DED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ВСХНд-25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3.5.3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Фильтр сетчатый муфтовый Ду 32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ФCМ-32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3.5.4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Манометр МП4-У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2405-88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3.5.5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ПЭ100 SDR17-50х3,0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18599-2001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3.5.6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Узлы  трубопроводов стальная водогазопроводная, оцинкованные, </w:t>
            </w:r>
            <w:r w:rsidRPr="00AD3DED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15x2,8 с муфтовой арматурой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3262-75*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3.5.7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Узлы трубопроводов стальная водогазопроводная, оцинкованные, </w:t>
            </w:r>
            <w:r w:rsidRPr="00AD3DED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25x3,2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3262-75*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3.5.8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Узлы трубопроводов стальная водогазопроводная, оцинкованные, </w:t>
            </w:r>
            <w:r w:rsidRPr="00AD3DED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32x3,2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3262-75*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3.5.9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Узлы трубопроводов стальная водогазопроводная, оцинкованные, </w:t>
            </w:r>
            <w:r w:rsidRPr="00AD3DED">
              <w:rPr>
                <w:rFonts w:ascii="Cambria Math" w:hAnsi="Cambria Math" w:cs="Cambria Math"/>
                <w:sz w:val="16"/>
                <w:szCs w:val="16"/>
              </w:rPr>
              <w:t>∅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15x2,8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3262-75*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3.5.10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Навесной электрический водонагреватель 15л тип ЭВАД-15/1,25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3.5.11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Смеситель для умывальника и мойки двухрукояточный центральный набортный, излив с аэратором. Тип См-УмДЦБА.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ГОСТ 25809-96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340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Оборудование отопления и вентиляции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Тепловентилятор N=25  кВт.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КЭВ-48М4W3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3.6.2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Вентилятор взрывозащ. 0,18 кВт, 3800м3/ч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В0 06-300-3,15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шаровый 1 «, PN10, tmax=150°C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3.6.4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шаровый ¾», PN10, tmax=150°C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3.6.5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с электроприводом ¾  PN10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VT.054 N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3.6.6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Кран шаровый ½», PN10, tmax=150°C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Воздухоотводчик ¾» автоматический поплавковый , PN10 бар, max t 110°С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VT502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Фильтр сетчатый муфтовый DN25, PN10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IS16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3.6.9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Гибкая подводка нар-нар  DN20, PN10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AQUALINE 4950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3.6.10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Приточная вентиляция ПЕ1.1-ПЕ1.3: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Клапан воздушный 800х500(h) с электроприводом 4 Нм.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РЕГУЛЯР-800х500-Н-1*LF-230-0-У2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Решетка наружная вент 800х500(h)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РН ал. 800х500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Естественная вытяжная система ВЕ1.1-ВЕ1.2: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3.6.14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Дефлектор ?315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Д315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3.6.15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Узел прохода через кровлю ?315 без клапана и кольца для сбора конденсата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УП1-315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3.6.16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Воздуховод ?315, L= 1000мм, 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 оцинкованой стали, толщ. 1мм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3.6.17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32х3,2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20х2,8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3.6.19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15х2,8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3.6.20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Узлы трубопроводов 15х2,8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3.6.21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Теплоизоляционные трубки 25 мм  Ду42 20 мм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3.6.22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Теплоизоляционные трубки 25 мм  Ду28 20 мм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34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Система электроснабжения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АВВГнг(А)-LS 4х16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3.7.2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АВВГнг(А)-LS 4х2,5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3.7.3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АВВГнг(А)-LS 3х2,5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3.7.4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 огнестойкий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АВВГнг(А)-FRLS 3х2,5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3.7.5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силовой медный гибкий желто-зеленый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ПУГВ 1х16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3.7.6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Светильник светодиодный ДСП-38Вт LED-CSVT 4000Лм 5000К IP65 Айсберг САН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ДСП-38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3.7.7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Светильник светодиодный во взрывобезопасном исполнении, 4000Лм, IP66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ISK32-01-C-01-Ex nR II T5 Gc X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3.7.8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Светильник аварийно-эвакуационный ВЫХОД 2W IP65 Compact серии Advanced, IP65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V1-EM-00432-01A01-6500265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3.7.9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Светильник светодиодный ДПБ-24 w 4000К 2000Лм IP65 круглый пластиковый белый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14159 NBL-P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3.7.10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Выключатель одноклавишный, 250В, 10А, IP55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ENN35826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Коробка распределительная, IP55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TYCO 70x70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3.7.12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Клеммный блок, 3 жилы, 2.5 мм, 400V/32А, 50шт.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\rttf1nsi\deff0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3.7.13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Ящик с понижающим трансформатором, 250Вт, 12В, IP54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ЯТП-0,25-21УЗ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3.7.14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Источник бесперебойного питания, 250ВА, 200Вт, 230В с встроенным аккумулятором 17 Ач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TEPLOCOM-250+17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3.7.15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Уголок стальной  50х50х5мм с цинковым покрытием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3.7.16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Полоса стальная  40х4 мм с цинковым покрытием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3.7.17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Полоса стальная, 40х4 мм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3.7.18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Полоса стальная, 70х4 мм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3.7.19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Устройство заземления автоцистерн с автономным источником питания, L заземляющ. Проводника -15м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УЗА-3В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3.7.20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Шкаф вводно-распределительный</w:t>
            </w:r>
          </w:p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1800x800x400 мм IP54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3.8</w:t>
            </w:r>
          </w:p>
        </w:tc>
        <w:tc>
          <w:tcPr>
            <w:tcW w:w="340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Охранно-пожарная  сигнализация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Прибор приемно-контрольный охранно-пожарный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Барьер-8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3.8.2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Пульт управления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ПУ-8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3.8.3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Модем-GSM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Барьер GSM-TR3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3.8.4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Источник вторичного электропитания резервированный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РАПАН-20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3.8.5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Извещатель охранный объемный оптико-электронный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«Астра-551»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3.8.6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Извещатель охранный точечный магнитоконтактный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ИО 102-40 Б2П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3.8.7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Извещатель охранный ручной точечный электроконтактный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Астра-321 исп. Т (ИО 101-7/1)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3.8.8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Оповещатель охранный свето-звуковой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Маяк-12К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3.8.9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Аккумулятор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12А/ч, 7В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3.8.10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2х0,2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КСВВнг(А)-LS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3.8.11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4х0,2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КСВВнг(А)-LS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3.8.12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Кабель 3х1,5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ВВГнг-LS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3.8.13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Труба гофрированная ПВХ д.16мм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3.8.14</w:t>
            </w: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Коробка коммутационная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УК-2П</w:t>
            </w: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34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Подводящие сети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1 845 185,20</w:t>
            </w:r>
          </w:p>
        </w:tc>
      </w:tr>
      <w:tr w:rsidR="00AD3DED" w:rsidRPr="00AD3DED" w:rsidTr="00C33777"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4.1.1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Сети газоснабжение ø57х3,5 мм</w:t>
            </w:r>
          </w:p>
        </w:tc>
        <w:tc>
          <w:tcPr>
            <w:tcW w:w="10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Подземный и надземный</w:t>
            </w:r>
          </w:p>
        </w:tc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66м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4.1.2</w:t>
            </w:r>
          </w:p>
        </w:tc>
        <w:tc>
          <w:tcPr>
            <w:tcW w:w="1161" w:type="pct"/>
            <w:tcBorders>
              <w:lef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Сети водоснабжения ø50</w:t>
            </w:r>
          </w:p>
        </w:tc>
        <w:tc>
          <w:tcPr>
            <w:tcW w:w="1090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286,5 м</w:t>
            </w:r>
          </w:p>
        </w:tc>
        <w:tc>
          <w:tcPr>
            <w:tcW w:w="43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1 493 482,0</w:t>
            </w:r>
          </w:p>
        </w:tc>
      </w:tr>
      <w:tr w:rsidR="00AD3DED" w:rsidRPr="00AD3DED" w:rsidTr="00C33777">
        <w:trPr>
          <w:trHeight w:val="25"/>
        </w:trPr>
        <w:tc>
          <w:tcPr>
            <w:tcW w:w="433" w:type="pct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auto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C33777">
        <w:trPr>
          <w:trHeight w:val="24"/>
        </w:trPr>
        <w:tc>
          <w:tcPr>
            <w:tcW w:w="433" w:type="pct"/>
            <w:tcBorders>
              <w:top w:val="single" w:sz="4" w:space="0" w:color="auto"/>
              <w:lef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4.1.3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Сеть электроснабжения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Воздушная линия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50 м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39 798,0</w:t>
            </w:r>
          </w:p>
        </w:tc>
      </w:tr>
      <w:tr w:rsidR="00AD3DED" w:rsidRPr="00AD3DED" w:rsidTr="00C33777">
        <w:trPr>
          <w:trHeight w:val="24"/>
        </w:trPr>
        <w:tc>
          <w:tcPr>
            <w:tcW w:w="433" w:type="pct"/>
            <w:tcBorders>
              <w:top w:val="single" w:sz="4" w:space="0" w:color="auto"/>
              <w:lef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4.1.4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Сети водоотведения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311 905,20</w:t>
            </w:r>
          </w:p>
        </w:tc>
      </w:tr>
      <w:tr w:rsidR="00AD3DED" w:rsidRPr="00AD3DED" w:rsidTr="00C33777">
        <w:tc>
          <w:tcPr>
            <w:tcW w:w="433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1" w:type="pc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3777" w:rsidRPr="00AD3DED" w:rsidRDefault="00C33777" w:rsidP="0084072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40726" w:rsidRPr="00AD3DED" w:rsidRDefault="00C33777" w:rsidP="00840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Техническое состояние муниципального имущества: новое. </w:t>
      </w:r>
    </w:p>
    <w:p w:rsidR="00C33777" w:rsidRPr="00AD3DED" w:rsidRDefault="00C33777" w:rsidP="00840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Целевое назначение муниципального имущества: оказание услуг в сфере теплоснабжения. </w:t>
      </w:r>
    </w:p>
    <w:p w:rsidR="00C33777" w:rsidRPr="00AD3DED" w:rsidRDefault="00C33777" w:rsidP="00840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Срок действия договора аренды: 5 лет.</w:t>
      </w:r>
    </w:p>
    <w:p w:rsidR="00C33777" w:rsidRPr="00AD3DED" w:rsidRDefault="00C33777" w:rsidP="00840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Передаваемое имущество не  обременено договором аренды.</w:t>
      </w:r>
    </w:p>
    <w:p w:rsidR="00C33777" w:rsidRPr="00AD3DED" w:rsidRDefault="00C33777" w:rsidP="00840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Начальная (минимальная) цена договора аренды муниципального имущества – 51 977,50 рублей (Пятьдесят одна тысяча девятьсот семьдесят восемь рублей 00 копеек) в месяц без учета НДС;</w:t>
      </w:r>
    </w:p>
    <w:p w:rsidR="00C33777" w:rsidRPr="00AD3DED" w:rsidRDefault="00C33777" w:rsidP="00840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Размер задатка за участие в конкурсе (10 % от начальной цены договора аренды) – 5 197,75 рублей (Пять тысяч сто девяносто семь руб. 75 коп.)</w:t>
      </w:r>
    </w:p>
    <w:p w:rsidR="00C33777" w:rsidRPr="00AD3DED" w:rsidRDefault="00C33777" w:rsidP="00840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Не допускается передача прав и обязанностей по Договору третьим лицам, предоставление Объект (его части) в аренду, безвозмездное пользование,  а также внесение прав по Договору в залог или в уставный капитал хозяйствующих субъектов.</w:t>
      </w:r>
    </w:p>
    <w:p w:rsidR="00FA62B4" w:rsidRPr="00AD3DED" w:rsidRDefault="00C33777" w:rsidP="00FA62B4">
      <w:pPr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Toc128385836"/>
    </w:p>
    <w:p w:rsidR="00C33777" w:rsidRPr="00AD3DED" w:rsidRDefault="00C33777" w:rsidP="00FA62B4">
      <w:pPr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3. Размер обеспечения исполнения договора, срок и порядок его предоставления</w:t>
      </w:r>
      <w:bookmarkEnd w:id="4"/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Обеспечение исполнения договора предоставляется в виде безотзывной банковской гарантии. Размер обеспечения исполнения договора составляет: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По ЛОТУ № 1- 10 246 рублей (Десять тысяч двести сорок шесть руб. 00 коп.)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По ЛОТУ № 2- 13 026,0 (Тринадцать тысяч двадцать шесть руб. 00 коп.)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lastRenderedPageBreak/>
        <w:t>По ЛОТУ № 3</w:t>
      </w:r>
      <w:r w:rsidR="00C62A0C" w:rsidRPr="00AD3DED">
        <w:rPr>
          <w:rFonts w:ascii="Times New Roman" w:hAnsi="Times New Roman" w:cs="Times New Roman"/>
          <w:sz w:val="24"/>
          <w:szCs w:val="24"/>
        </w:rPr>
        <w:t>- 5 197,75 (</w:t>
      </w:r>
      <w:r w:rsidRPr="00AD3DED">
        <w:rPr>
          <w:rFonts w:ascii="Times New Roman" w:hAnsi="Times New Roman" w:cs="Times New Roman"/>
          <w:sz w:val="24"/>
          <w:szCs w:val="24"/>
        </w:rPr>
        <w:t>Пять тысяч сто девяносто семь руб. 75 коп.)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Банковская гарантия на указанную сумму должна быть выдана банком, включенным в предусмотренный статьей 74.1 Налогового кодекса Российской Федерации перечень банков, соответствующих установленным требованиям для принятия банковских гарантий в целях налогообложения, и должна удовлетворять следующим требованиям: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банковская гарантия должна быть безотзывной и непередаваемой;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составлять один год с даты окончания срока подачи заявок на участие в конкурсе;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сумма, на которую выдана банковская гарантия, должна быть не менее, чем сумма, установленная настоящей Конкурсной документацией;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обязательства принципала, надлежащее исполнение которых обеспечивается банковской гарантией, должны соответствовать обязательствам арендатора, которые установлены Конкурсной документацией и надлежащее исполнение которых обеспечивается банковской гарантией.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754E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128385837"/>
      <w:r w:rsidRPr="00AD3DED">
        <w:rPr>
          <w:rFonts w:ascii="Times New Roman" w:hAnsi="Times New Roman" w:cs="Times New Roman"/>
          <w:sz w:val="24"/>
          <w:szCs w:val="24"/>
        </w:rPr>
        <w:t>4. Внесение задатков</w:t>
      </w:r>
      <w:bookmarkEnd w:id="5"/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_Toc66693507"/>
      <w:bookmarkStart w:id="7" w:name="_Toc66694645"/>
      <w:bookmarkStart w:id="8" w:name="_Toc66694763"/>
      <w:r w:rsidRPr="00AD3DED">
        <w:rPr>
          <w:rFonts w:ascii="Times New Roman" w:hAnsi="Times New Roman" w:cs="Times New Roman"/>
          <w:sz w:val="24"/>
          <w:szCs w:val="24"/>
        </w:rPr>
        <w:t>4.1.</w:t>
      </w:r>
      <w:r w:rsidRPr="00AD3DED">
        <w:rPr>
          <w:rFonts w:ascii="Times New Roman" w:hAnsi="Times New Roman" w:cs="Times New Roman"/>
          <w:sz w:val="24"/>
          <w:szCs w:val="24"/>
        </w:rPr>
        <w:tab/>
        <w:t>Размер задатка устанавливается: 10 % от начальной цены предмета конкурса</w:t>
      </w:r>
      <w:bookmarkEnd w:id="6"/>
      <w:bookmarkEnd w:id="7"/>
      <w:bookmarkEnd w:id="8"/>
      <w:r w:rsidRPr="00AD3DED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По ЛОТУ № 1- 10 246 (Десять тысяч двести сорок шесть руб. 00 коп.)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По ЛОТУ № 2-13 026,00 (Тринадцать тысяч двадцать шесть руб. 00 коп.)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По ЛОТУ № 3- 5 197,75 (Пять тысяч сто девяносто семь руб. 75коп.)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_Toc66693508"/>
      <w:bookmarkStart w:id="10" w:name="_Toc66694646"/>
      <w:bookmarkStart w:id="11" w:name="_Toc66694764"/>
      <w:r w:rsidRPr="00AD3DED">
        <w:rPr>
          <w:rFonts w:ascii="Times New Roman" w:hAnsi="Times New Roman" w:cs="Times New Roman"/>
          <w:sz w:val="24"/>
          <w:szCs w:val="24"/>
        </w:rPr>
        <w:t>Срок внесения задатка, т.е. поступления суммы задатка на счет оператора электронной площадки, не позднее даты и времени окончания приема заявок.</w:t>
      </w:r>
      <w:bookmarkEnd w:id="9"/>
      <w:bookmarkEnd w:id="10"/>
      <w:bookmarkEnd w:id="11"/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" w:name="_Toc66693509"/>
      <w:bookmarkStart w:id="13" w:name="_Toc66694647"/>
      <w:bookmarkStart w:id="14" w:name="_Toc66694765"/>
      <w:r w:rsidRPr="00AD3DED">
        <w:rPr>
          <w:rFonts w:ascii="Times New Roman" w:hAnsi="Times New Roman" w:cs="Times New Roman"/>
          <w:sz w:val="24"/>
          <w:szCs w:val="24"/>
        </w:rPr>
        <w:t>4.2.</w:t>
      </w:r>
      <w:r w:rsidRPr="00AD3DED">
        <w:rPr>
          <w:rFonts w:ascii="Times New Roman" w:hAnsi="Times New Roman" w:cs="Times New Roman"/>
          <w:sz w:val="24"/>
          <w:szCs w:val="24"/>
        </w:rPr>
        <w:tab/>
        <w:t>Задаток для участия в конкурсе, который служит обеспечением исполнения обязательства победителя конкурса по заключению договора аренды, вносится на лицевой счет заявителя до подачи заявки, открытый при регистрации на электронной площадке в порядке, установленном Регламентом электронной площадки.</w:t>
      </w:r>
      <w:bookmarkEnd w:id="12"/>
      <w:bookmarkEnd w:id="13"/>
      <w:bookmarkEnd w:id="14"/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5" w:name="_Toc66693510"/>
      <w:bookmarkStart w:id="16" w:name="_Toc66694648"/>
      <w:bookmarkStart w:id="17" w:name="_Toc66694766"/>
      <w:r w:rsidRPr="00AD3DED">
        <w:rPr>
          <w:rFonts w:ascii="Times New Roman" w:hAnsi="Times New Roman" w:cs="Times New Roman"/>
          <w:sz w:val="24"/>
          <w:szCs w:val="24"/>
        </w:rPr>
        <w:t>4.3.</w:t>
      </w:r>
      <w:r w:rsidRPr="00AD3DED">
        <w:rPr>
          <w:rFonts w:ascii="Times New Roman" w:hAnsi="Times New Roman" w:cs="Times New Roman"/>
          <w:sz w:val="24"/>
          <w:szCs w:val="24"/>
        </w:rPr>
        <w:tab/>
        <w:t>Оператор электронной площадки проверяет наличие достаточной суммы в размере задатка на лицевом счете заявителя и осуществляет блокирование необходимой суммы.</w:t>
      </w:r>
      <w:bookmarkEnd w:id="15"/>
      <w:bookmarkEnd w:id="16"/>
      <w:bookmarkEnd w:id="17"/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8" w:name="_Toc66693511"/>
      <w:bookmarkStart w:id="19" w:name="_Toc66694649"/>
      <w:bookmarkStart w:id="20" w:name="_Toc66694767"/>
      <w:r w:rsidRPr="00AD3DED">
        <w:rPr>
          <w:rFonts w:ascii="Times New Roman" w:hAnsi="Times New Roman" w:cs="Times New Roman"/>
          <w:sz w:val="24"/>
          <w:szCs w:val="24"/>
        </w:rPr>
        <w:t>Банковские реквизиты счета для перечисления задатка:</w:t>
      </w:r>
      <w:bookmarkEnd w:id="18"/>
      <w:bookmarkEnd w:id="19"/>
      <w:bookmarkEnd w:id="20"/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  <w:gridCol w:w="4678"/>
      </w:tblGrid>
      <w:tr w:rsidR="00AD3DED" w:rsidRPr="00AD3DED" w:rsidTr="00C33777">
        <w:tc>
          <w:tcPr>
            <w:tcW w:w="4677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Toc66693512"/>
            <w:bookmarkStart w:id="22" w:name="_Toc66694650"/>
            <w:bookmarkStart w:id="23" w:name="_Toc66694768"/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bookmarkEnd w:id="21"/>
            <w:bookmarkEnd w:id="22"/>
            <w:bookmarkEnd w:id="23"/>
          </w:p>
        </w:tc>
        <w:tc>
          <w:tcPr>
            <w:tcW w:w="4678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3DED" w:rsidRPr="00AD3DED" w:rsidTr="00C33777">
        <w:tc>
          <w:tcPr>
            <w:tcW w:w="4677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78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АО "Сбербанк-АСТ"</w:t>
            </w:r>
          </w:p>
        </w:tc>
      </w:tr>
      <w:tr w:rsidR="00AD3DED" w:rsidRPr="00AD3DED" w:rsidTr="00C33777">
        <w:tc>
          <w:tcPr>
            <w:tcW w:w="4677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678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7707308480</w:t>
            </w:r>
          </w:p>
        </w:tc>
      </w:tr>
      <w:tr w:rsidR="00AD3DED" w:rsidRPr="00AD3DED" w:rsidTr="00C33777">
        <w:tc>
          <w:tcPr>
            <w:tcW w:w="4677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4678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770401001</w:t>
            </w:r>
          </w:p>
        </w:tc>
      </w:tr>
      <w:tr w:rsidR="00AD3DED" w:rsidRPr="00AD3DED" w:rsidTr="00C33777">
        <w:tc>
          <w:tcPr>
            <w:tcW w:w="4677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4678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40702810300020038047</w:t>
            </w:r>
          </w:p>
        </w:tc>
      </w:tr>
      <w:tr w:rsidR="00AD3DED" w:rsidRPr="00AD3DED" w:rsidTr="00C33777">
        <w:tc>
          <w:tcPr>
            <w:tcW w:w="4677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_Toc66693513"/>
            <w:bookmarkStart w:id="25" w:name="_Toc66694651"/>
            <w:bookmarkStart w:id="26" w:name="_Toc66694769"/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Банк получателя</w:t>
            </w:r>
            <w:bookmarkEnd w:id="24"/>
            <w:bookmarkEnd w:id="25"/>
            <w:bookmarkEnd w:id="26"/>
          </w:p>
        </w:tc>
        <w:tc>
          <w:tcPr>
            <w:tcW w:w="4678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D3DED" w:rsidRPr="00AD3DED" w:rsidTr="00C33777">
        <w:tc>
          <w:tcPr>
            <w:tcW w:w="4677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Наименование банка:</w:t>
            </w:r>
          </w:p>
        </w:tc>
        <w:tc>
          <w:tcPr>
            <w:tcW w:w="4678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ПАО "СБЕРБАНК РОССИИ" Г. МОСКВА</w:t>
            </w:r>
          </w:p>
        </w:tc>
      </w:tr>
      <w:tr w:rsidR="00AD3DED" w:rsidRPr="00AD3DED" w:rsidTr="00C33777">
        <w:tc>
          <w:tcPr>
            <w:tcW w:w="4677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4678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  <w:tr w:rsidR="00AD3DED" w:rsidRPr="00AD3DED" w:rsidTr="00C33777">
        <w:tc>
          <w:tcPr>
            <w:tcW w:w="4677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4678" w:type="dxa"/>
            <w:shd w:val="clear" w:color="auto" w:fill="FFFFFF"/>
          </w:tcPr>
          <w:p w:rsidR="00C33777" w:rsidRPr="00AD3DED" w:rsidRDefault="00C33777" w:rsidP="00C62A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</w:tbl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754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_Toc128385838"/>
      <w:r w:rsidRPr="00AD3DED">
        <w:rPr>
          <w:rFonts w:ascii="Times New Roman" w:hAnsi="Times New Roman" w:cs="Times New Roman"/>
          <w:b/>
          <w:sz w:val="24"/>
          <w:szCs w:val="24"/>
        </w:rPr>
        <w:t>5. Условия проведения конкурса в электронной форме:</w:t>
      </w:r>
      <w:bookmarkEnd w:id="27"/>
    </w:p>
    <w:p w:rsidR="00C33777" w:rsidRPr="00BB4282" w:rsidRDefault="00C33777" w:rsidP="00C62A0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 </w:t>
      </w:r>
      <w:r w:rsidRPr="00BB4282">
        <w:rPr>
          <w:rFonts w:ascii="Times New Roman" w:hAnsi="Times New Roman" w:cs="Times New Roman"/>
          <w:color w:val="FF0000"/>
          <w:sz w:val="24"/>
          <w:szCs w:val="24"/>
        </w:rPr>
        <w:t>(Внимание! Указанное время – местное.)</w:t>
      </w:r>
    </w:p>
    <w:p w:rsidR="00AD3DED" w:rsidRPr="00BB4282" w:rsidRDefault="00AD3DED" w:rsidP="00AD3DED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B4282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5.1. Дата и время начала подачи заявок на участие в конкурсе – с 10 час. 00 мин.  11.04.2023</w:t>
      </w:r>
    </w:p>
    <w:p w:rsidR="00AD3DED" w:rsidRPr="00BB4282" w:rsidRDefault="00AD3DED" w:rsidP="00AD3DED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B4282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5.2. Дата и время окончания подачи заявок на участие в конкурсе –  в 11 час. 00 мин. 12.05.2023</w:t>
      </w:r>
    </w:p>
    <w:p w:rsidR="00AD3DED" w:rsidRPr="00BB4282" w:rsidRDefault="00AD3DED" w:rsidP="00AD3DED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B4282">
        <w:rPr>
          <w:rFonts w:ascii="Times New Roman" w:hAnsi="Times New Roman" w:cs="Times New Roman"/>
          <w:color w:val="FF0000"/>
          <w:sz w:val="24"/>
          <w:szCs w:val="24"/>
        </w:rPr>
        <w:t>5.3. Дата и время открытия доступа к поданным в форме электронных документов к заявкам на участие в конкурсе</w:t>
      </w:r>
      <w:r w:rsidRPr="00BB4282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 в 11 час. 30 мин.  12.05.2023</w:t>
      </w:r>
    </w:p>
    <w:p w:rsidR="00AD3DED" w:rsidRPr="00BB4282" w:rsidRDefault="00AD3DED" w:rsidP="00AD3DE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B4282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5.4. Дата и время начала рассмотрения заявок на участие в конкурсе –  в 11 час. 00 мин. </w:t>
      </w:r>
      <w:r w:rsidRPr="00BB4282">
        <w:rPr>
          <w:rFonts w:ascii="Times New Roman" w:hAnsi="Times New Roman" w:cs="Times New Roman"/>
          <w:color w:val="FF0000"/>
          <w:sz w:val="24"/>
          <w:szCs w:val="24"/>
        </w:rPr>
        <w:t>15.05.2023</w:t>
      </w:r>
    </w:p>
    <w:p w:rsidR="00AD3DED" w:rsidRPr="00BB4282" w:rsidRDefault="00AD3DED" w:rsidP="00AD3DED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BB4282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lastRenderedPageBreak/>
        <w:t>5.5. Дата и время начала проведения оценки и сопоставления заявок на участие в конкурсе</w:t>
      </w:r>
      <w:r w:rsidRPr="00BB4282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BB4282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– в 10 час. 30 мин. 17.05.2023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5.6.</w:t>
      </w:r>
      <w:r w:rsidRPr="00AD3DED">
        <w:rPr>
          <w:rFonts w:ascii="Times New Roman" w:hAnsi="Times New Roman" w:cs="Times New Roman"/>
          <w:sz w:val="24"/>
          <w:szCs w:val="24"/>
        </w:rPr>
        <w:tab/>
        <w:t>Место открытия доступа к поданным в форме электронных документов к заявкам проведения итогов конкурса в электронной форме: Электронная площадка – универсальная торговая платформа АО «Сбербанк - АСТ», размещенная на сайте http://utp.sberbank-ast.ru в сети «Интернет» (торговая секция «Приватизация, аренда и продажа прав»).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754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8" w:name="_Toc128385839"/>
      <w:r w:rsidRPr="00AD3DED">
        <w:rPr>
          <w:rFonts w:ascii="Times New Roman" w:hAnsi="Times New Roman" w:cs="Times New Roman"/>
          <w:b/>
          <w:sz w:val="24"/>
          <w:szCs w:val="24"/>
        </w:rPr>
        <w:t>6. Срок, место и порядок предоставления документации о конкурсе. Формы, порядок, даты начала и окончания предоставления участникам конкурса разъяснений положений документации о конкурсе. Внесение изменений в документацию о конкурсе.</w:t>
      </w:r>
      <w:bookmarkEnd w:id="28"/>
    </w:p>
    <w:p w:rsidR="00C33777" w:rsidRPr="00AD3DED" w:rsidRDefault="00C33777" w:rsidP="00754E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6.1.</w:t>
      </w:r>
      <w:r w:rsidRPr="00AD3DED">
        <w:rPr>
          <w:rFonts w:ascii="Times New Roman" w:hAnsi="Times New Roman" w:cs="Times New Roman"/>
          <w:sz w:val="24"/>
          <w:szCs w:val="24"/>
        </w:rPr>
        <w:tab/>
        <w:t>Документация о конкурсе одновременно с извещением о проведении конкурса, проектом договора на заключение договора аренды размещается на официальном сайте торгов www.torgi.gov.ru,  электронной площадке – универсальной торговой платформе АО «Сбербанк - АСТ» на сайте http://utp.sberbank-ast.ru в сети «Интернет» (торговая секция «Приватизация, аренда и продажа прав»), на официальном сайте администрации Юрюзанского городского поселения http://yuryuzan.ru/;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Документация о конкурсе, извещение о проведении конкурса, проект договора на заключения договора аренды имущества размещенная на вышеуказанных сайтах доступна для ознакомления  неограниченного круга лиц.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6.2.</w:t>
      </w:r>
      <w:r w:rsidRPr="00AD3DED">
        <w:rPr>
          <w:rFonts w:ascii="Times New Roman" w:hAnsi="Times New Roman" w:cs="Times New Roman"/>
          <w:sz w:val="24"/>
          <w:szCs w:val="24"/>
        </w:rPr>
        <w:tab/>
        <w:t xml:space="preserve">Место предоставления документации о конкурсе Единая электронная торговая  площадка http://utp.sberbank-ast.ru/, официальный сайт торгов </w:t>
      </w:r>
      <w:hyperlink r:id="rId15" w:history="1">
        <w:r w:rsidRPr="00AD3DED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AD3DED">
        <w:rPr>
          <w:rFonts w:ascii="Times New Roman" w:hAnsi="Times New Roman" w:cs="Times New Roman"/>
          <w:sz w:val="24"/>
          <w:szCs w:val="24"/>
        </w:rPr>
        <w:t>, официальный сайт администрации Юрюзанского городского поселения http://yuryuzan.ru/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6.3.</w:t>
      </w:r>
      <w:r w:rsidRPr="00AD3DED">
        <w:rPr>
          <w:rFonts w:ascii="Times New Roman" w:hAnsi="Times New Roman" w:cs="Times New Roman"/>
          <w:sz w:val="24"/>
          <w:szCs w:val="24"/>
        </w:rPr>
        <w:tab/>
        <w:t>Плата, взимаемая за предоставление документации о конкурсе, не установлена.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6.4.</w:t>
      </w:r>
      <w:r w:rsidRPr="00AD3DED">
        <w:rPr>
          <w:rFonts w:ascii="Times New Roman" w:hAnsi="Times New Roman" w:cs="Times New Roman"/>
          <w:sz w:val="24"/>
          <w:szCs w:val="24"/>
        </w:rPr>
        <w:tab/>
        <w:t>Любое заинтересованное лицо независимо от регистрации на электронной площадке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в форме электронного документа предоставляет оператору электронной площадки для размещения в открытом доступе, разъяснение положений конкурсной документации с указанием предмета запроса, но без указания лица, от которого поступил запрос, если указанный запрос поступил к нему не позднее, чем за три рабочих дня до даты окончания срока подачи заявок на участие в конкурсе.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6.5.</w:t>
      </w:r>
      <w:r w:rsidRPr="00AD3DED">
        <w:rPr>
          <w:rFonts w:ascii="Times New Roman" w:hAnsi="Times New Roman" w:cs="Times New Roman"/>
          <w:sz w:val="24"/>
          <w:szCs w:val="24"/>
        </w:rPr>
        <w:tab/>
        <w:t>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</w:t>
      </w:r>
    </w:p>
    <w:p w:rsidR="00C33777" w:rsidRPr="00AD3DED" w:rsidRDefault="00C33777" w:rsidP="00C62A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6.6.</w:t>
      </w:r>
      <w:r w:rsidRPr="00AD3DED">
        <w:rPr>
          <w:rFonts w:ascii="Times New Roman" w:hAnsi="Times New Roman" w:cs="Times New Roman"/>
          <w:sz w:val="24"/>
          <w:szCs w:val="24"/>
        </w:rPr>
        <w:tab/>
        <w:t xml:space="preserve">Организатор конкурса вправе принять решение о внесении изменений в извещение и документацию об конкурсе не позднее чем за 5 (пять) дней до даты окончания подачи заявок на участие в конкурсе. </w:t>
      </w:r>
    </w:p>
    <w:p w:rsidR="00754EA5" w:rsidRPr="00AD3DED" w:rsidRDefault="00754EA5" w:rsidP="00754EA5">
      <w:pPr>
        <w:keepNext/>
        <w:tabs>
          <w:tab w:val="left" w:pos="284"/>
          <w:tab w:val="left" w:pos="851"/>
          <w:tab w:val="left" w:pos="1134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9" w:name="_Toc115961630"/>
      <w:r w:rsidRPr="00AD3DED">
        <w:rPr>
          <w:rFonts w:ascii="Times New Roman" w:eastAsia="Times New Roman" w:hAnsi="Times New Roman"/>
          <w:b/>
          <w:sz w:val="24"/>
          <w:szCs w:val="24"/>
          <w:lang w:eastAsia="ru-RU"/>
        </w:rPr>
        <w:t>7. Требования к участникам конкурса</w:t>
      </w:r>
      <w:bookmarkEnd w:id="29"/>
    </w:p>
    <w:p w:rsidR="00754EA5" w:rsidRPr="00AD3DED" w:rsidRDefault="00754EA5" w:rsidP="00754EA5">
      <w:pPr>
        <w:widowControl w:val="0"/>
        <w:tabs>
          <w:tab w:val="left" w:pos="851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ED">
        <w:rPr>
          <w:rFonts w:ascii="Times New Roman" w:eastAsia="Times New Roman" w:hAnsi="Times New Roman"/>
          <w:sz w:val="24"/>
          <w:szCs w:val="24"/>
          <w:lang w:eastAsia="ru-RU"/>
        </w:rPr>
        <w:t>6.1.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аренды.</w:t>
      </w:r>
    </w:p>
    <w:p w:rsidR="00754EA5" w:rsidRPr="00AD3DED" w:rsidRDefault="00754EA5" w:rsidP="00754EA5">
      <w:pPr>
        <w:widowControl w:val="0"/>
        <w:tabs>
          <w:tab w:val="left" w:pos="851"/>
        </w:tabs>
        <w:suppressAutoHyphens/>
        <w:spacing w:after="0" w:line="240" w:lineRule="auto"/>
        <w:ind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DED">
        <w:rPr>
          <w:rFonts w:ascii="Times New Roman" w:eastAsia="Times New Roman" w:hAnsi="Times New Roman"/>
          <w:sz w:val="24"/>
          <w:szCs w:val="24"/>
          <w:lang w:eastAsia="ru-RU"/>
        </w:rPr>
        <w:t>6.2. Участники конкурсов должны соответствовать требованиям, установленным законодательством Российской Федерации к таким участникам.</w:t>
      </w:r>
    </w:p>
    <w:p w:rsidR="00754EA5" w:rsidRPr="00AD3DED" w:rsidRDefault="00754EA5" w:rsidP="00754EA5">
      <w:pPr>
        <w:tabs>
          <w:tab w:val="num" w:pos="0"/>
          <w:tab w:val="left" w:pos="573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754EA5" w:rsidRPr="00AD3DED" w:rsidRDefault="00754EA5" w:rsidP="00754EA5">
      <w:pPr>
        <w:keepNext/>
        <w:tabs>
          <w:tab w:val="left" w:pos="284"/>
          <w:tab w:val="left" w:pos="426"/>
          <w:tab w:val="left" w:pos="1134"/>
        </w:tabs>
        <w:suppressAutoHyphens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30" w:name="_Toc115961635"/>
      <w:r w:rsidRPr="00AD3DED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8.Срок отказа от проведения конкурса</w:t>
      </w:r>
      <w:bookmarkEnd w:id="30"/>
    </w:p>
    <w:p w:rsidR="00754EA5" w:rsidRPr="00AD3DED" w:rsidRDefault="00754EA5" w:rsidP="00754EA5">
      <w:pPr>
        <w:widowControl w:val="0"/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3DED">
        <w:rPr>
          <w:rFonts w:ascii="Times New Roman" w:eastAsia="Times New Roman" w:hAnsi="Times New Roman"/>
          <w:sz w:val="24"/>
          <w:szCs w:val="24"/>
          <w:lang w:eastAsia="zh-CN"/>
        </w:rPr>
        <w:t xml:space="preserve">Организатор конкурса вправе отказаться от проведения конкурса не позднее чем за пять дней до даты окончания срока подачи заявок на участие в конкурсе. </w:t>
      </w:r>
    </w:p>
    <w:p w:rsidR="00754EA5" w:rsidRPr="00AD3DED" w:rsidRDefault="00754EA5" w:rsidP="00754EA5">
      <w:pPr>
        <w:widowControl w:val="0"/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D3DED">
        <w:rPr>
          <w:rFonts w:ascii="Times New Roman" w:eastAsia="Times New Roman" w:hAnsi="Times New Roman"/>
          <w:sz w:val="24"/>
          <w:szCs w:val="24"/>
          <w:lang w:eastAsia="zh-CN"/>
        </w:rPr>
        <w:t>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конкурса.</w:t>
      </w:r>
    </w:p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900" w:type="dxa"/>
        <w:jc w:val="right"/>
        <w:tblLayout w:type="fixed"/>
        <w:tblLook w:val="01E0" w:firstRow="1" w:lastRow="1" w:firstColumn="1" w:lastColumn="1" w:noHBand="0" w:noVBand="0"/>
      </w:tblPr>
      <w:tblGrid>
        <w:gridCol w:w="1620"/>
        <w:gridCol w:w="2453"/>
        <w:gridCol w:w="67"/>
        <w:gridCol w:w="810"/>
        <w:gridCol w:w="4590"/>
        <w:gridCol w:w="360"/>
      </w:tblGrid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ЗАЯВКА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НА УЧАСТИЕ В КОНКУРСЕ В ЭЛЕКТРОННОЙ ФОРМЕ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(заполняется заявителем или его полномочным представителем)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  <w:tcBorders>
              <w:bottom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ED" w:rsidRPr="00AD3DED" w:rsidTr="00C33777">
        <w:trPr>
          <w:trHeight w:hRule="exact" w:val="428"/>
          <w:jc w:val="right"/>
        </w:trPr>
        <w:tc>
          <w:tcPr>
            <w:tcW w:w="9900" w:type="dxa"/>
            <w:gridSpan w:val="6"/>
            <w:tcBorders>
              <w:top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лица, подающего заявку статус (физ. лицо или  ИП), фамилия, имя, отчество, число, месяц год рождения и т.д.)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  <w:tcBorders>
              <w:bottom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ED" w:rsidRPr="00AD3DED" w:rsidTr="00C33777">
        <w:trPr>
          <w:trHeight w:val="227"/>
          <w:jc w:val="right"/>
        </w:trPr>
        <w:tc>
          <w:tcPr>
            <w:tcW w:w="9900" w:type="dxa"/>
            <w:gridSpan w:val="6"/>
            <w:tcBorders>
              <w:top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(ИНН, ОГРН (юридического  лица или индивидуального предпринимателя),  паспортные данные (№, дата выдачи, кем выдан, адрес регистрации), ИНН физического лица)</w:t>
            </w:r>
          </w:p>
        </w:tc>
      </w:tr>
      <w:tr w:rsidR="00AD3DED" w:rsidRPr="00AD3DED" w:rsidTr="00C33777">
        <w:trPr>
          <w:trHeight w:val="227"/>
          <w:jc w:val="right"/>
        </w:trPr>
        <w:tc>
          <w:tcPr>
            <w:tcW w:w="9900" w:type="dxa"/>
            <w:gridSpan w:val="6"/>
            <w:tcBorders>
              <w:bottom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ED" w:rsidRPr="00AD3DED" w:rsidTr="00C33777">
        <w:trPr>
          <w:trHeight w:val="227"/>
          <w:jc w:val="right"/>
        </w:trPr>
        <w:tc>
          <w:tcPr>
            <w:tcW w:w="9900" w:type="dxa"/>
            <w:gridSpan w:val="6"/>
            <w:tcBorders>
              <w:top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(телефон Заявителя)</w:t>
            </w:r>
          </w:p>
        </w:tc>
      </w:tr>
      <w:tr w:rsidR="00AD3DED" w:rsidRPr="00AD3DED" w:rsidTr="00C33777">
        <w:trPr>
          <w:jc w:val="right"/>
        </w:trPr>
        <w:tc>
          <w:tcPr>
            <w:tcW w:w="4073" w:type="dxa"/>
            <w:gridSpan w:val="2"/>
            <w:vAlign w:val="bottom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 xml:space="preserve">именуемый далее Заявитель в лице </w:t>
            </w:r>
          </w:p>
        </w:tc>
        <w:tc>
          <w:tcPr>
            <w:tcW w:w="5827" w:type="dxa"/>
            <w:gridSpan w:val="4"/>
            <w:tcBorders>
              <w:bottom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ED" w:rsidRPr="00AD3DED" w:rsidTr="00C33777">
        <w:trPr>
          <w:trHeight w:hRule="exact" w:val="332"/>
          <w:jc w:val="right"/>
        </w:trPr>
        <w:tc>
          <w:tcPr>
            <w:tcW w:w="4140" w:type="dxa"/>
            <w:gridSpan w:val="3"/>
            <w:vAlign w:val="bottom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3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  <w:tcBorders>
              <w:bottom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  <w:tcBorders>
              <w:top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должность (заполняется юридическим лицом))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 xml:space="preserve">принимая решение об участии в конкурсе на право заключения договора аренды муниципального  имущества:  (указывается номер и название Лота) </w:t>
            </w:r>
          </w:p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обязуемся: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 xml:space="preserve">1) соблюдать порядок проведения конкурса, установленный Правилами проведения конкурсов или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России от 10.02.2010 № 67; 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2) в случае признания Победителем конкурса___________________________________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Федеральной антимонопольной службы России от 10.02.2010 № 67 с даты подведения итогов конкурса и подписания протокола заключить договор аренды недвижимого имущества; принять по акту приема-передачи; своевременно производить оплату за арендуемое муниципальное имущество.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Настоящей заявкой на участие в конкурсе сообщаем, что в отношении 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  <w:tcBorders>
              <w:bottom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  <w:tcBorders>
              <w:top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(наименование Заявителя)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  <w:vAlign w:val="bottom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</w:t>
            </w:r>
          </w:p>
        </w:tc>
      </w:tr>
      <w:tr w:rsidR="00AD3DED" w:rsidRPr="00AD3DED" w:rsidTr="00C33777">
        <w:trPr>
          <w:jc w:val="right"/>
        </w:trPr>
        <w:tc>
          <w:tcPr>
            <w:tcW w:w="4950" w:type="dxa"/>
            <w:gridSpan w:val="4"/>
            <w:vAlign w:val="bottom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прошедший календарный год не превышает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3DED" w:rsidRPr="00AD3DED" w:rsidTr="00C33777">
        <w:trPr>
          <w:trHeight w:hRule="exact" w:val="227"/>
          <w:jc w:val="right"/>
        </w:trPr>
        <w:tc>
          <w:tcPr>
            <w:tcW w:w="4950" w:type="dxa"/>
            <w:gridSpan w:val="4"/>
            <w:vAlign w:val="bottom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2"/>
            <w:vAlign w:val="bottom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(значение указать цифрами и прописью)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  <w:vAlign w:val="bottom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балансовой стоимости активов участника торгов по данным бухгалтерской отчетности за последний завершенный отчетный период.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С объектом имущества, проектом договора аренды имущества ознакомился и согласен заключить договор аренды на предложенных условиях.</w:t>
            </w:r>
          </w:p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подтверждает, что располагает данными о предмете конкурса, начальной цене, дате, времени и месте проведения конкурса, порядке его проведения, порядке определения победителя, заключение договора аренды и его условиями, последствиях уклонения или </w:t>
            </w:r>
            <w:r w:rsidRPr="00AD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отказа от подписания договора аренды. Условия проведения конкурса на Электронной площадке (универсальной торговой платформе) – http://utp.sberbank-ast.ru. Заявителю понятны. </w:t>
            </w:r>
          </w:p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Заявитель гарантирует достоверность информации, содержащейся в представленных заявителем документах и сведениях, в том числе находящихся в реестре аккредитованных на электронной торговой площадке заявителей.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 полноту и достоверность представленных сведений и не возражаю против проведения проверки представленных сведений, а также обработки персональных данных в соответствии с Федеральным законом от 27 июля 2006 г. № 152-ФЗ «О персональных данных».</w:t>
            </w:r>
          </w:p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Настоящее согласие является бессрочным.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представленной информации несет заявитель.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ED" w:rsidRPr="00AD3DED" w:rsidTr="00C33777">
        <w:trPr>
          <w:jc w:val="right"/>
        </w:trPr>
        <w:tc>
          <w:tcPr>
            <w:tcW w:w="1620" w:type="dxa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Заявитель: 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(должность и подпись заявителя или его полномочного представителя)</w:t>
            </w:r>
          </w:p>
        </w:tc>
      </w:tr>
      <w:tr w:rsidR="00AD3DED" w:rsidRPr="00AD3DED" w:rsidTr="00C33777">
        <w:trPr>
          <w:jc w:val="right"/>
        </w:trPr>
        <w:tc>
          <w:tcPr>
            <w:tcW w:w="9900" w:type="dxa"/>
            <w:gridSpan w:val="6"/>
          </w:tcPr>
          <w:p w:rsidR="00C33777" w:rsidRPr="00AD3DED" w:rsidRDefault="00C33777" w:rsidP="00AD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DE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br w:type="page"/>
      </w:r>
    </w:p>
    <w:p w:rsidR="00C33777" w:rsidRPr="00AD3DED" w:rsidRDefault="00C33777" w:rsidP="00EE6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lastRenderedPageBreak/>
        <w:t>Бланк участника конкурса</w:t>
      </w:r>
      <w:r w:rsidR="00EE6A25" w:rsidRPr="00AD3DED">
        <w:rPr>
          <w:rFonts w:ascii="Times New Roman" w:hAnsi="Times New Roman" w:cs="Times New Roman"/>
          <w:sz w:val="24"/>
          <w:szCs w:val="24"/>
        </w:rPr>
        <w:t xml:space="preserve"> </w:t>
      </w:r>
      <w:r w:rsidRPr="00AD3DED">
        <w:rPr>
          <w:rFonts w:ascii="Times New Roman" w:hAnsi="Times New Roman" w:cs="Times New Roman"/>
          <w:sz w:val="24"/>
          <w:szCs w:val="24"/>
        </w:rPr>
        <w:t xml:space="preserve">(при наличии) </w:t>
      </w:r>
    </w:p>
    <w:p w:rsidR="00C33777" w:rsidRPr="00AD3DED" w:rsidRDefault="00C33777" w:rsidP="00EE6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(Юридического лица. Индивидуального предпринимателя)</w:t>
      </w:r>
    </w:p>
    <w:p w:rsidR="00C33777" w:rsidRPr="00AD3DED" w:rsidRDefault="00C33777" w:rsidP="00EE6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или Реквизиты участника физического лица</w:t>
      </w:r>
    </w:p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(дата рождения,  ИНН, паспортные данные, СНИЛС, место регистрации, (жительства))</w:t>
      </w:r>
    </w:p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B67FA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Конкурсное предложение</w:t>
      </w:r>
    </w:p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Предлагаемые критерии конкурсной документации</w:t>
      </w:r>
    </w:p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Критерии и их параметры конкурса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65"/>
        <w:gridCol w:w="851"/>
        <w:gridCol w:w="992"/>
        <w:gridCol w:w="1134"/>
        <w:gridCol w:w="1134"/>
        <w:gridCol w:w="992"/>
        <w:gridCol w:w="991"/>
        <w:gridCol w:w="438"/>
        <w:gridCol w:w="414"/>
      </w:tblGrid>
      <w:tr w:rsidR="00AD3DED" w:rsidRPr="00AD3DED" w:rsidTr="007224DB">
        <w:trPr>
          <w:trHeight w:hRule="exact" w:val="990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Наименование критерия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Начальное значение критерия конкурса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Уменьшение или</w:t>
            </w:r>
          </w:p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увеличение</w:t>
            </w:r>
          </w:p>
        </w:tc>
      </w:tr>
      <w:tr w:rsidR="00AD3DED" w:rsidRPr="00AD3DED" w:rsidTr="007224DB">
        <w:trPr>
          <w:trHeight w:hRule="exact" w:val="419"/>
        </w:trPr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2028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7224DB">
        <w:trPr>
          <w:trHeight w:hRule="exact" w:val="81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1. Базовый уровень операционных расходов, 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7224DB">
        <w:trPr>
          <w:trHeight w:hRule="exact" w:val="234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Показатели надежности</w:t>
            </w:r>
          </w:p>
        </w:tc>
      </w:tr>
      <w:tr w:rsidR="00AD3DED" w:rsidRPr="00AD3DED" w:rsidTr="007224DB">
        <w:trPr>
          <w:trHeight w:val="81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мощности, Ед./Гкал/час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7224DB">
        <w:trPr>
          <w:trHeight w:val="20"/>
        </w:trPr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Показатели энергетической эффективности</w:t>
            </w:r>
          </w:p>
        </w:tc>
      </w:tr>
      <w:tr w:rsidR="00AD3DED" w:rsidRPr="00AD3DED" w:rsidTr="007224DB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3.1. Удельный расход топлива на производство единицы тепловой энергии, отпускаемой с коллекторов источников тепловой энергии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ab/>
              <w:t>кг у.т./Гкал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7224DB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3.2. Уровень потерь тепловой энергии к  отпуску в сеть, %</w:t>
            </w: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ab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7224DB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3.3. Удельный расход электрической энергии в отношении теплоносителя, кВт*ч/м3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77" w:rsidRPr="00AD3DED" w:rsidRDefault="00C33777" w:rsidP="00C33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7224DB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4. Нормативный уровень прибыли,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7224DB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5. Объем финансовой поддержки, необходимой арендатору и предоставляемой арендодателем в целях возмещения затрат или недополученных доходов в связи с производством, поставками товаров, оказания услуг с использованием объектов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7224DB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4" w:type="dxa"/>
          <w:jc w:val="right"/>
        </w:trPr>
        <w:tc>
          <w:tcPr>
            <w:tcW w:w="1620" w:type="dxa"/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 xml:space="preserve">Заявитель: </w:t>
            </w:r>
          </w:p>
        </w:tc>
        <w:tc>
          <w:tcPr>
            <w:tcW w:w="7997" w:type="dxa"/>
            <w:gridSpan w:val="8"/>
            <w:tcBorders>
              <w:bottom w:val="single" w:sz="4" w:space="0" w:color="auto"/>
            </w:tcBorders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3DED" w:rsidRPr="00AD3DED" w:rsidTr="007224DB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4" w:type="dxa"/>
          <w:jc w:val="right"/>
        </w:trPr>
        <w:tc>
          <w:tcPr>
            <w:tcW w:w="9617" w:type="dxa"/>
            <w:gridSpan w:val="9"/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(должность и подпись заявителя или его полномочного представителя)</w:t>
            </w:r>
          </w:p>
        </w:tc>
      </w:tr>
      <w:tr w:rsidR="00AD3DED" w:rsidRPr="00AD3DED" w:rsidTr="007224DB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4" w:type="dxa"/>
          <w:jc w:val="right"/>
        </w:trPr>
        <w:tc>
          <w:tcPr>
            <w:tcW w:w="9617" w:type="dxa"/>
            <w:gridSpan w:val="9"/>
          </w:tcPr>
          <w:p w:rsidR="00AD3DED" w:rsidRPr="00AD3DED" w:rsidRDefault="00AD3DED" w:rsidP="00AD3D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3DED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C33777" w:rsidRPr="00AD3DED" w:rsidRDefault="00C33777" w:rsidP="00C33777">
      <w:pPr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br w:type="page"/>
      </w:r>
    </w:p>
    <w:p w:rsidR="00C33777" w:rsidRPr="00AD3DED" w:rsidRDefault="00C33777" w:rsidP="007224DB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lastRenderedPageBreak/>
        <w:t>Заявление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 об отсутствии решения о ликвидации заявителя – юридического лица, 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_____________________________________________________________________,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(организационно-правовая форма, наименование или его имя, фирменное наименование)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Реквизиты свидетельства о государственной регистрации в качестве юридического лица или индивидуального предпринимателя, основной государственный регистрационный номер, дата его присвоения и наименование органа, принявшего решение _____________________________________________________________________________________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Адрес фактического местонахождения заявителя ____________________.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________________________________________________.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Телефон _______________.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Адрес электронной почты (при наличии)____________________________.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Представитель заявителя (в случае осуществления действий от имени заявителя)___________________________________________________________________________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(Фамилия, Имя, Отчество /организационно-правовая форма и наименование представителя)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_______________________________________________________________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от _______________ № _________.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 или документа о государственной регистрации в качестве юридического лица: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(наименование документа, серия, номер)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Дата выдачи, орган, выдавший документ ____________________________________________________________________________________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Заявитель подтверждает, что в отношении него отсутствуют решения о ликвидации заявителя – юридического лица, решения арбитражного суда о признании заявителя – юридического лица, индивидуального предпринимателя банкротом и открытия конкурсного производства,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Заявитель:______________________________________________________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(наименование заявителя или его имя)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ab/>
        <w:t>в лице _______________________________________________________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(ФИО, должность представителя)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AD3DED">
        <w:rPr>
          <w:rFonts w:ascii="Times New Roman" w:hAnsi="Times New Roman" w:cs="Times New Roman"/>
          <w:sz w:val="24"/>
          <w:szCs w:val="24"/>
        </w:rPr>
        <w:tab/>
      </w:r>
      <w:r w:rsidRPr="00AD3DED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 xml:space="preserve">     (Ф.И.О., должность представителя) </w:t>
      </w:r>
      <w:r w:rsidRPr="00AD3DED">
        <w:rPr>
          <w:rFonts w:ascii="Times New Roman" w:hAnsi="Times New Roman" w:cs="Times New Roman"/>
          <w:sz w:val="24"/>
          <w:szCs w:val="24"/>
        </w:rPr>
        <w:tab/>
      </w:r>
      <w:r w:rsidRPr="00AD3DED">
        <w:rPr>
          <w:rFonts w:ascii="Times New Roman" w:hAnsi="Times New Roman" w:cs="Times New Roman"/>
          <w:sz w:val="24"/>
          <w:szCs w:val="24"/>
        </w:rPr>
        <w:tab/>
      </w:r>
      <w:r w:rsidRPr="00AD3DED">
        <w:rPr>
          <w:rFonts w:ascii="Times New Roman" w:hAnsi="Times New Roman" w:cs="Times New Roman"/>
          <w:sz w:val="24"/>
          <w:szCs w:val="24"/>
        </w:rPr>
        <w:tab/>
      </w:r>
      <w:r w:rsidRPr="00AD3DED">
        <w:rPr>
          <w:rFonts w:ascii="Times New Roman" w:hAnsi="Times New Roman" w:cs="Times New Roman"/>
          <w:sz w:val="24"/>
          <w:szCs w:val="24"/>
        </w:rPr>
        <w:tab/>
      </w:r>
      <w:r w:rsidRPr="00AD3DE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D3DED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C33777" w:rsidRPr="00AD3DED" w:rsidRDefault="00C33777" w:rsidP="00AD3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DED">
        <w:rPr>
          <w:rFonts w:ascii="Times New Roman" w:hAnsi="Times New Roman" w:cs="Times New Roman"/>
          <w:sz w:val="24"/>
          <w:szCs w:val="24"/>
        </w:rPr>
        <w:t>«____»___________20____</w:t>
      </w:r>
      <w:r w:rsidRPr="00AD3DED">
        <w:rPr>
          <w:rFonts w:ascii="Times New Roman" w:hAnsi="Times New Roman" w:cs="Times New Roman"/>
          <w:sz w:val="24"/>
          <w:szCs w:val="24"/>
        </w:rPr>
        <w:tab/>
      </w:r>
      <w:r w:rsidRPr="00AD3DED">
        <w:rPr>
          <w:rFonts w:ascii="Times New Roman" w:hAnsi="Times New Roman" w:cs="Times New Roman"/>
          <w:sz w:val="24"/>
          <w:szCs w:val="24"/>
        </w:rPr>
        <w:tab/>
      </w:r>
      <w:r w:rsidRPr="00AD3DED">
        <w:rPr>
          <w:rFonts w:ascii="Times New Roman" w:hAnsi="Times New Roman" w:cs="Times New Roman"/>
          <w:sz w:val="24"/>
          <w:szCs w:val="24"/>
        </w:rPr>
        <w:tab/>
      </w:r>
      <w:r w:rsidRPr="00AD3DED">
        <w:rPr>
          <w:rFonts w:ascii="Times New Roman" w:hAnsi="Times New Roman" w:cs="Times New Roman"/>
          <w:sz w:val="24"/>
          <w:szCs w:val="24"/>
        </w:rPr>
        <w:tab/>
      </w:r>
      <w:r w:rsidRPr="00AD3DED">
        <w:rPr>
          <w:rFonts w:ascii="Times New Roman" w:hAnsi="Times New Roman" w:cs="Times New Roman"/>
          <w:sz w:val="24"/>
          <w:szCs w:val="24"/>
        </w:rPr>
        <w:tab/>
      </w:r>
      <w:r w:rsidRPr="00AD3DED">
        <w:rPr>
          <w:rFonts w:ascii="Times New Roman" w:hAnsi="Times New Roman" w:cs="Times New Roman"/>
          <w:sz w:val="24"/>
          <w:szCs w:val="24"/>
        </w:rPr>
        <w:tab/>
      </w:r>
      <w:r w:rsidRPr="00AD3DED"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C33777" w:rsidRPr="00AD3DED" w:rsidSect="007224DB">
      <w:headerReference w:type="even" r:id="rId1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EF" w:rsidRDefault="004C3DEF" w:rsidP="00840726">
      <w:pPr>
        <w:spacing w:after="0" w:line="240" w:lineRule="auto"/>
      </w:pPr>
      <w:r>
        <w:separator/>
      </w:r>
    </w:p>
  </w:endnote>
  <w:endnote w:type="continuationSeparator" w:id="0">
    <w:p w:rsidR="004C3DEF" w:rsidRDefault="004C3DEF" w:rsidP="0084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EF" w:rsidRDefault="004C3DEF" w:rsidP="00840726">
      <w:pPr>
        <w:spacing w:after="0" w:line="240" w:lineRule="auto"/>
      </w:pPr>
      <w:r>
        <w:separator/>
      </w:r>
    </w:p>
  </w:footnote>
  <w:footnote w:type="continuationSeparator" w:id="0">
    <w:p w:rsidR="004C3DEF" w:rsidRDefault="004C3DEF" w:rsidP="0084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26" w:rsidRPr="00C33777" w:rsidRDefault="008D7026" w:rsidP="00C33777">
    <w:r w:rsidRPr="00C33777">
      <w:fldChar w:fldCharType="begin"/>
    </w:r>
    <w:r w:rsidRPr="00C33777">
      <w:instrText xml:space="preserve">PAGE  </w:instrText>
    </w:r>
    <w:r w:rsidRPr="00C33777">
      <w:fldChar w:fldCharType="separate"/>
    </w:r>
    <w:r>
      <w:rPr>
        <w:noProof/>
      </w:rPr>
      <w:t>2</w:t>
    </w:r>
    <w:r w:rsidRPr="00C33777">
      <w:fldChar w:fldCharType="end"/>
    </w:r>
  </w:p>
  <w:p w:rsidR="008D7026" w:rsidRPr="00C33777" w:rsidRDefault="008D7026" w:rsidP="00C337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57F2"/>
    <w:multiLevelType w:val="hybridMultilevel"/>
    <w:tmpl w:val="DEA290B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77"/>
    <w:rsid w:val="001C078B"/>
    <w:rsid w:val="00477F14"/>
    <w:rsid w:val="004C3DEF"/>
    <w:rsid w:val="007224DB"/>
    <w:rsid w:val="00754EA5"/>
    <w:rsid w:val="00840726"/>
    <w:rsid w:val="008A012E"/>
    <w:rsid w:val="008D7026"/>
    <w:rsid w:val="0094759B"/>
    <w:rsid w:val="00962FF8"/>
    <w:rsid w:val="00A32F07"/>
    <w:rsid w:val="00AD3DED"/>
    <w:rsid w:val="00B67FA9"/>
    <w:rsid w:val="00BB4282"/>
    <w:rsid w:val="00C33777"/>
    <w:rsid w:val="00C62A0C"/>
    <w:rsid w:val="00CC46A4"/>
    <w:rsid w:val="00D3141F"/>
    <w:rsid w:val="00E31F80"/>
    <w:rsid w:val="00EE6A25"/>
    <w:rsid w:val="00FA62B4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0726"/>
  </w:style>
  <w:style w:type="paragraph" w:styleId="a5">
    <w:name w:val="header"/>
    <w:basedOn w:val="a"/>
    <w:link w:val="a6"/>
    <w:uiPriority w:val="99"/>
    <w:unhideWhenUsed/>
    <w:rsid w:val="0084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726"/>
  </w:style>
  <w:style w:type="paragraph" w:customStyle="1" w:styleId="a7">
    <w:name w:val="Нормальный (таблица)"/>
    <w:basedOn w:val="a"/>
    <w:next w:val="a"/>
    <w:uiPriority w:val="99"/>
    <w:rsid w:val="00AD3D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D3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40726"/>
  </w:style>
  <w:style w:type="paragraph" w:styleId="a5">
    <w:name w:val="header"/>
    <w:basedOn w:val="a"/>
    <w:link w:val="a6"/>
    <w:uiPriority w:val="99"/>
    <w:unhideWhenUsed/>
    <w:rsid w:val="0084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0726"/>
  </w:style>
  <w:style w:type="paragraph" w:customStyle="1" w:styleId="a7">
    <w:name w:val="Нормальный (таблица)"/>
    <w:basedOn w:val="a"/>
    <w:next w:val="a"/>
    <w:uiPriority w:val="99"/>
    <w:rsid w:val="00AD3D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AD3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/Main/Notice/988/Reglamen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09D1-EB20-4EE3-9C17-6FABB5D1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9530</Words>
  <Characters>54321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Юля ОУИЗО</cp:lastModifiedBy>
  <cp:revision>10</cp:revision>
  <dcterms:created xsi:type="dcterms:W3CDTF">2023-03-30T03:42:00Z</dcterms:created>
  <dcterms:modified xsi:type="dcterms:W3CDTF">2023-04-10T04:47:00Z</dcterms:modified>
</cp:coreProperties>
</file>